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43" w:rsidRPr="00364E43" w:rsidRDefault="00364E43" w:rsidP="00364E43">
      <w:pPr>
        <w:spacing w:after="0" w:line="240" w:lineRule="auto"/>
        <w:ind w:left="540" w:firstLine="540"/>
        <w:jc w:val="right"/>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Atklāta konkursa nolikuma 1.pielikums</w:t>
      </w:r>
    </w:p>
    <w:p w:rsidR="00364E43" w:rsidRPr="00364E43" w:rsidRDefault="00364E43" w:rsidP="00364E43">
      <w:pPr>
        <w:spacing w:after="0" w:line="240" w:lineRule="auto"/>
        <w:jc w:val="right"/>
        <w:outlineLvl w:val="0"/>
        <w:rPr>
          <w:rFonts w:ascii="Times New Roman" w:eastAsia="Times New Roman" w:hAnsi="Times New Roman" w:cs="Times New Roman"/>
          <w:b/>
          <w:sz w:val="24"/>
          <w:szCs w:val="24"/>
          <w:lang w:eastAsia="lv-LV"/>
        </w:rPr>
      </w:pPr>
      <w:r w:rsidRPr="00364E43">
        <w:rPr>
          <w:rFonts w:ascii="Times New Roman" w:eastAsia="Times New Roman" w:hAnsi="Times New Roman" w:cs="Times New Roman"/>
          <w:b/>
          <w:sz w:val="24"/>
          <w:szCs w:val="24"/>
          <w:lang w:eastAsia="lv-LV"/>
        </w:rPr>
        <w:t>Nr. PA/2018/</w:t>
      </w:r>
      <w:r w:rsidR="00260A31">
        <w:rPr>
          <w:rFonts w:ascii="Times New Roman" w:eastAsia="Times New Roman" w:hAnsi="Times New Roman" w:cs="Times New Roman"/>
          <w:b/>
          <w:sz w:val="24"/>
          <w:szCs w:val="24"/>
          <w:lang w:eastAsia="lv-LV"/>
        </w:rPr>
        <w:t>76</w:t>
      </w:r>
    </w:p>
    <w:p w:rsidR="00364E43" w:rsidRPr="00364E43" w:rsidRDefault="00364E43" w:rsidP="00364E43">
      <w:pPr>
        <w:spacing w:after="0" w:line="360" w:lineRule="auto"/>
        <w:jc w:val="center"/>
        <w:outlineLvl w:val="0"/>
        <w:rPr>
          <w:rFonts w:ascii="Times New Roman" w:eastAsia="Times New Roman" w:hAnsi="Times New Roman" w:cs="Times New Roman"/>
          <w:b/>
          <w:caps/>
          <w:sz w:val="24"/>
          <w:szCs w:val="24"/>
          <w:lang w:eastAsia="lv-LV"/>
        </w:rPr>
      </w:pPr>
      <w:r w:rsidRPr="00364E43">
        <w:rPr>
          <w:rFonts w:ascii="Times New Roman" w:eastAsia="Times New Roman" w:hAnsi="Times New Roman" w:cs="Times New Roman"/>
          <w:b/>
          <w:sz w:val="24"/>
          <w:szCs w:val="24"/>
          <w:lang w:eastAsia="lv-LV"/>
        </w:rPr>
        <w:t xml:space="preserve">PIETEIKUMS </w:t>
      </w:r>
    </w:p>
    <w:p w:rsidR="004C719D" w:rsidRPr="004C719D" w:rsidRDefault="004C719D" w:rsidP="004C719D">
      <w:pPr>
        <w:tabs>
          <w:tab w:val="center" w:pos="567"/>
        </w:tabs>
        <w:spacing w:after="120" w:line="240" w:lineRule="auto"/>
        <w:ind w:left="-108" w:firstLine="108"/>
        <w:jc w:val="center"/>
        <w:rPr>
          <w:rFonts w:ascii="Times New Roman" w:hAnsi="Times New Roman" w:cs="Times New Roman"/>
          <w:b/>
          <w:sz w:val="24"/>
          <w:szCs w:val="24"/>
        </w:rPr>
      </w:pPr>
      <w:r w:rsidRPr="004C719D">
        <w:rPr>
          <w:rFonts w:ascii="Times New Roman" w:hAnsi="Times New Roman" w:cs="Times New Roman"/>
          <w:b/>
          <w:bCs/>
          <w:sz w:val="24"/>
          <w:szCs w:val="24"/>
        </w:rPr>
        <w:t>„Būvdarbu veikšana VAS “</w:t>
      </w:r>
      <w:r w:rsidRPr="004C719D">
        <w:rPr>
          <w:rFonts w:ascii="Times New Roman" w:hAnsi="Times New Roman" w:cs="Times New Roman"/>
          <w:b/>
          <w:sz w:val="24"/>
          <w:szCs w:val="24"/>
        </w:rPr>
        <w:t xml:space="preserve">Privatizācijas aģentūra” ēkās Rīgā, </w:t>
      </w:r>
      <w:proofErr w:type="spellStart"/>
      <w:r w:rsidRPr="004C719D">
        <w:rPr>
          <w:rFonts w:ascii="Times New Roman" w:hAnsi="Times New Roman" w:cs="Times New Roman"/>
          <w:b/>
          <w:sz w:val="24"/>
          <w:szCs w:val="24"/>
        </w:rPr>
        <w:t>K.Valdemāra</w:t>
      </w:r>
      <w:proofErr w:type="spellEnd"/>
      <w:r w:rsidRPr="004C719D">
        <w:rPr>
          <w:rFonts w:ascii="Times New Roman" w:hAnsi="Times New Roman" w:cs="Times New Roman"/>
          <w:b/>
          <w:sz w:val="24"/>
          <w:szCs w:val="24"/>
        </w:rPr>
        <w:t xml:space="preserve"> ielā 31, </w:t>
      </w:r>
      <w:proofErr w:type="spellStart"/>
      <w:r w:rsidRPr="004C719D">
        <w:rPr>
          <w:rFonts w:ascii="Times New Roman" w:hAnsi="Times New Roman" w:cs="Times New Roman"/>
          <w:b/>
          <w:sz w:val="24"/>
          <w:szCs w:val="24"/>
        </w:rPr>
        <w:t>K.Valdemāra</w:t>
      </w:r>
      <w:proofErr w:type="spellEnd"/>
      <w:r w:rsidRPr="004C719D">
        <w:rPr>
          <w:rFonts w:ascii="Times New Roman" w:hAnsi="Times New Roman" w:cs="Times New Roman"/>
          <w:b/>
          <w:sz w:val="24"/>
          <w:szCs w:val="24"/>
        </w:rPr>
        <w:t xml:space="preserve"> ielā 31A un </w:t>
      </w:r>
      <w:proofErr w:type="spellStart"/>
      <w:r w:rsidRPr="004C719D">
        <w:rPr>
          <w:rFonts w:ascii="Times New Roman" w:hAnsi="Times New Roman" w:cs="Times New Roman"/>
          <w:b/>
          <w:sz w:val="24"/>
          <w:szCs w:val="24"/>
        </w:rPr>
        <w:t>K.Valdemāra</w:t>
      </w:r>
      <w:proofErr w:type="spellEnd"/>
      <w:r w:rsidRPr="004C719D">
        <w:rPr>
          <w:rFonts w:ascii="Times New Roman" w:hAnsi="Times New Roman" w:cs="Times New Roman"/>
          <w:b/>
          <w:sz w:val="24"/>
          <w:szCs w:val="24"/>
        </w:rPr>
        <w:t xml:space="preserve"> iela 31B”</w:t>
      </w:r>
    </w:p>
    <w:p w:rsidR="00364E43" w:rsidRPr="004C719D" w:rsidRDefault="00364E43" w:rsidP="004C719D">
      <w:pPr>
        <w:tabs>
          <w:tab w:val="center" w:pos="567"/>
        </w:tabs>
        <w:spacing w:after="120" w:line="240" w:lineRule="auto"/>
        <w:ind w:left="-108" w:firstLine="108"/>
        <w:jc w:val="center"/>
        <w:rPr>
          <w:rFonts w:ascii="Times New Roman" w:eastAsia="Times New Roman" w:hAnsi="Times New Roman" w:cs="Times New Roman"/>
          <w:b/>
          <w:sz w:val="24"/>
          <w:szCs w:val="24"/>
          <w:lang w:eastAsia="lv-LV"/>
        </w:rPr>
      </w:pPr>
      <w:r w:rsidRPr="004C719D">
        <w:rPr>
          <w:rFonts w:ascii="Times New Roman" w:eastAsia="Times New Roman" w:hAnsi="Times New Roman" w:cs="Times New Roman"/>
          <w:sz w:val="24"/>
          <w:szCs w:val="24"/>
          <w:lang w:eastAsia="lv-LV"/>
        </w:rPr>
        <w:t xml:space="preserve">Iepirkuma identifikācijas Nr.: </w:t>
      </w:r>
      <w:r w:rsidRPr="004C719D">
        <w:rPr>
          <w:rFonts w:ascii="Times New Roman" w:eastAsia="Times New Roman" w:hAnsi="Times New Roman" w:cs="Times New Roman"/>
          <w:b/>
          <w:sz w:val="24"/>
          <w:szCs w:val="24"/>
          <w:lang w:eastAsia="lv-LV"/>
        </w:rPr>
        <w:t>PA/2018/</w:t>
      </w:r>
      <w:r w:rsidR="00260A31">
        <w:rPr>
          <w:rFonts w:ascii="Times New Roman" w:eastAsia="Times New Roman" w:hAnsi="Times New Roman" w:cs="Times New Roman"/>
          <w:b/>
          <w:sz w:val="24"/>
          <w:szCs w:val="24"/>
          <w:lang w:eastAsia="lv-LV"/>
        </w:rPr>
        <w:t>76</w:t>
      </w:r>
      <w:bookmarkStart w:id="0" w:name="_GoBack"/>
      <w:bookmarkEnd w:id="0"/>
    </w:p>
    <w:p w:rsidR="00364E43" w:rsidRDefault="00364E43" w:rsidP="00364E43">
      <w:pPr>
        <w:spacing w:after="0" w:line="240" w:lineRule="auto"/>
        <w:rPr>
          <w:rFonts w:ascii="Times New Roman" w:eastAsia="Times New Roman" w:hAnsi="Times New Roman" w:cs="Times New Roman"/>
          <w:i/>
          <w:sz w:val="24"/>
          <w:szCs w:val="24"/>
          <w:lang w:eastAsia="lv-LV"/>
        </w:rPr>
      </w:pPr>
      <w:r w:rsidRPr="00364E43">
        <w:rPr>
          <w:rFonts w:ascii="Times New Roman" w:eastAsia="Times New Roman" w:hAnsi="Times New Roman" w:cs="Times New Roman"/>
          <w:b/>
          <w:sz w:val="24"/>
          <w:szCs w:val="24"/>
        </w:rPr>
        <w:t>1.</w:t>
      </w:r>
      <w:r w:rsidRPr="00364E43">
        <w:rPr>
          <w:rFonts w:ascii="Times New Roman" w:eastAsia="Times New Roman" w:hAnsi="Times New Roman" w:cs="Times New Roman"/>
          <w:b/>
          <w:sz w:val="24"/>
          <w:szCs w:val="24"/>
        </w:rPr>
        <w:tab/>
      </w:r>
      <w:r w:rsidRPr="00364E43">
        <w:rPr>
          <w:rFonts w:ascii="Times New Roman" w:eastAsia="Times New Roman" w:hAnsi="Times New Roman" w:cs="Times New Roman"/>
          <w:sz w:val="24"/>
          <w:szCs w:val="24"/>
          <w:lang w:eastAsia="lv-LV"/>
        </w:rPr>
        <w:t xml:space="preserve">Informācija par Pretendentu </w:t>
      </w:r>
      <w:r w:rsidRPr="00364E43">
        <w:rPr>
          <w:rFonts w:ascii="Times New Roman" w:eastAsia="Times New Roman" w:hAnsi="Times New Roman" w:cs="Times New Roman"/>
          <w:i/>
          <w:sz w:val="24"/>
          <w:szCs w:val="24"/>
          <w:lang w:eastAsia="lv-LV"/>
        </w:rPr>
        <w:t>(vai personu, k</w:t>
      </w:r>
      <w:r w:rsidR="00C87987">
        <w:rPr>
          <w:rFonts w:ascii="Times New Roman" w:eastAsia="Times New Roman" w:hAnsi="Times New Roman" w:cs="Times New Roman"/>
          <w:i/>
          <w:sz w:val="24"/>
          <w:szCs w:val="24"/>
          <w:lang w:eastAsia="lv-LV"/>
        </w:rPr>
        <w:t xml:space="preserve">ura pārstāv piegādātāju Atklātā </w:t>
      </w:r>
      <w:r w:rsidRPr="00364E43">
        <w:rPr>
          <w:rFonts w:ascii="Times New Roman" w:eastAsia="Times New Roman" w:hAnsi="Times New Roman" w:cs="Times New Roman"/>
          <w:i/>
          <w:sz w:val="24"/>
          <w:szCs w:val="24"/>
          <w:lang w:eastAsia="lv-LV"/>
        </w:rPr>
        <w:t>konkursā):</w:t>
      </w:r>
    </w:p>
    <w:p w:rsidR="004219D6" w:rsidRPr="00364E43" w:rsidRDefault="004219D6" w:rsidP="00364E43">
      <w:pPr>
        <w:spacing w:after="0" w:line="240" w:lineRule="auto"/>
        <w:rPr>
          <w:rFonts w:ascii="Times New Roman" w:eastAsia="Times New Roman" w:hAnsi="Times New Roman" w:cs="Times New Roman"/>
          <w:sz w:val="24"/>
          <w:szCs w:val="24"/>
          <w:lang w:eastAsia="lv-LV"/>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554"/>
      </w:tblGrid>
      <w:tr w:rsidR="00364E43" w:rsidRPr="00364E43" w:rsidTr="007950A6">
        <w:trPr>
          <w:cantSplit/>
        </w:trPr>
        <w:tc>
          <w:tcPr>
            <w:tcW w:w="3402" w:type="dxa"/>
            <w:shd w:val="pct5" w:color="auto" w:fill="FFFFFF"/>
          </w:tcPr>
          <w:p w:rsidR="00364E43" w:rsidRPr="00364E43" w:rsidRDefault="00364E43" w:rsidP="00364E43">
            <w:pPr>
              <w:spacing w:after="0" w:line="240" w:lineRule="auto"/>
              <w:jc w:val="center"/>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Pretendenta nosaukums</w:t>
            </w:r>
          </w:p>
        </w:tc>
        <w:tc>
          <w:tcPr>
            <w:tcW w:w="5554" w:type="dxa"/>
            <w:shd w:val="pct5" w:color="auto" w:fill="FFFFFF"/>
          </w:tcPr>
          <w:p w:rsidR="00364E43" w:rsidRPr="00364E43" w:rsidRDefault="00364E43" w:rsidP="00364E43">
            <w:pPr>
              <w:spacing w:after="0" w:line="240" w:lineRule="auto"/>
              <w:jc w:val="center"/>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Rekvizīti</w:t>
            </w:r>
          </w:p>
          <w:p w:rsidR="00364E43" w:rsidRPr="00364E43" w:rsidRDefault="00364E43" w:rsidP="00364E43">
            <w:pPr>
              <w:spacing w:after="0" w:line="240" w:lineRule="auto"/>
              <w:jc w:val="center"/>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(juridiskā adrese, vienotais reģistrācijas numurs, bankas rekvizīti)</w:t>
            </w:r>
          </w:p>
        </w:tc>
      </w:tr>
      <w:tr w:rsidR="00364E43" w:rsidRPr="00364E43" w:rsidTr="007950A6">
        <w:trPr>
          <w:cantSplit/>
        </w:trPr>
        <w:tc>
          <w:tcPr>
            <w:tcW w:w="3402" w:type="dxa"/>
          </w:tcPr>
          <w:p w:rsidR="00364E43" w:rsidRPr="00364E43" w:rsidRDefault="00364E43" w:rsidP="00364E43">
            <w:pPr>
              <w:spacing w:before="120" w:after="120" w:line="360" w:lineRule="auto"/>
              <w:jc w:val="both"/>
              <w:rPr>
                <w:rFonts w:ascii="Times New Roman" w:eastAsia="Times New Roman" w:hAnsi="Times New Roman" w:cs="Times New Roman"/>
                <w:sz w:val="24"/>
                <w:szCs w:val="24"/>
              </w:rPr>
            </w:pPr>
          </w:p>
        </w:tc>
        <w:tc>
          <w:tcPr>
            <w:tcW w:w="5554" w:type="dxa"/>
          </w:tcPr>
          <w:p w:rsidR="00364E43" w:rsidRDefault="00364E43" w:rsidP="00364E43">
            <w:pPr>
              <w:spacing w:before="120" w:after="120" w:line="360" w:lineRule="auto"/>
              <w:jc w:val="both"/>
              <w:rPr>
                <w:rFonts w:ascii="Times New Roman" w:eastAsia="Times New Roman" w:hAnsi="Times New Roman" w:cs="Times New Roman"/>
                <w:b/>
                <w:sz w:val="24"/>
                <w:szCs w:val="24"/>
              </w:rPr>
            </w:pPr>
          </w:p>
          <w:p w:rsidR="00DC29BC" w:rsidRPr="00364E43" w:rsidRDefault="00DC29BC" w:rsidP="00364E43">
            <w:pPr>
              <w:spacing w:before="120" w:after="120" w:line="360" w:lineRule="auto"/>
              <w:jc w:val="both"/>
              <w:rPr>
                <w:rFonts w:ascii="Times New Roman" w:eastAsia="Times New Roman" w:hAnsi="Times New Roman" w:cs="Times New Roman"/>
                <w:b/>
                <w:sz w:val="24"/>
                <w:szCs w:val="24"/>
              </w:rPr>
            </w:pPr>
          </w:p>
        </w:tc>
      </w:tr>
    </w:tbl>
    <w:p w:rsidR="00364E43" w:rsidRPr="00364E43" w:rsidRDefault="00364E43" w:rsidP="00364E43">
      <w:pPr>
        <w:keepNext/>
        <w:spacing w:after="0" w:line="240" w:lineRule="auto"/>
        <w:ind w:left="425" w:hanging="425"/>
        <w:jc w:val="both"/>
        <w:outlineLvl w:val="0"/>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2.</w:t>
      </w:r>
      <w:r w:rsidRPr="00364E43">
        <w:rPr>
          <w:rFonts w:ascii="Times New Roman" w:eastAsia="Times New Roman" w:hAnsi="Times New Roman" w:cs="Times New Roman"/>
          <w:b/>
          <w:sz w:val="24"/>
          <w:szCs w:val="24"/>
        </w:rPr>
        <w:tab/>
        <w:t>KONTAKTPERSONA</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113"/>
      </w:tblGrid>
      <w:tr w:rsidR="00364E43" w:rsidRPr="00364E43" w:rsidTr="00DC29BC">
        <w:trPr>
          <w:trHeight w:val="294"/>
        </w:trPr>
        <w:tc>
          <w:tcPr>
            <w:tcW w:w="1843" w:type="dxa"/>
            <w:shd w:val="pct5" w:color="auto" w:fill="FFFFFF"/>
          </w:tcPr>
          <w:p w:rsidR="00364E43" w:rsidRPr="00364E43" w:rsidRDefault="00364E43" w:rsidP="00DC29BC">
            <w:pPr>
              <w:spacing w:after="0" w:line="240" w:lineRule="auto"/>
              <w:jc w:val="both"/>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Vārds, uzvārds</w:t>
            </w:r>
          </w:p>
        </w:tc>
        <w:tc>
          <w:tcPr>
            <w:tcW w:w="7113" w:type="dxa"/>
          </w:tcPr>
          <w:p w:rsidR="00364E43" w:rsidRPr="00364E43" w:rsidRDefault="00364E43" w:rsidP="00DC29BC">
            <w:pPr>
              <w:spacing w:after="120" w:line="240" w:lineRule="auto"/>
              <w:jc w:val="both"/>
              <w:rPr>
                <w:rFonts w:ascii="Times New Roman" w:eastAsia="Times New Roman" w:hAnsi="Times New Roman" w:cs="Times New Roman"/>
                <w:b/>
                <w:sz w:val="24"/>
                <w:szCs w:val="24"/>
              </w:rPr>
            </w:pPr>
          </w:p>
        </w:tc>
      </w:tr>
      <w:tr w:rsidR="00364E43" w:rsidRPr="00364E43" w:rsidTr="00DC29BC">
        <w:trPr>
          <w:trHeight w:val="314"/>
        </w:trPr>
        <w:tc>
          <w:tcPr>
            <w:tcW w:w="1843" w:type="dxa"/>
            <w:shd w:val="pct5" w:color="auto" w:fill="FFFFFF"/>
            <w:vAlign w:val="center"/>
          </w:tcPr>
          <w:p w:rsidR="00364E43" w:rsidRPr="00364E43" w:rsidRDefault="00364E43" w:rsidP="00364E43">
            <w:pPr>
              <w:spacing w:after="0" w:line="240" w:lineRule="auto"/>
              <w:jc w:val="both"/>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Adrese</w:t>
            </w:r>
          </w:p>
        </w:tc>
        <w:tc>
          <w:tcPr>
            <w:tcW w:w="7113" w:type="dxa"/>
          </w:tcPr>
          <w:p w:rsidR="00364E43" w:rsidRPr="00364E43" w:rsidRDefault="00364E43" w:rsidP="00DC29BC">
            <w:pPr>
              <w:spacing w:after="120" w:line="240" w:lineRule="auto"/>
              <w:jc w:val="both"/>
              <w:rPr>
                <w:rFonts w:ascii="Times New Roman" w:eastAsia="Times New Roman" w:hAnsi="Times New Roman" w:cs="Times New Roman"/>
                <w:b/>
                <w:sz w:val="24"/>
                <w:szCs w:val="24"/>
              </w:rPr>
            </w:pPr>
          </w:p>
        </w:tc>
      </w:tr>
      <w:tr w:rsidR="00364E43" w:rsidRPr="00364E43" w:rsidTr="007950A6">
        <w:tc>
          <w:tcPr>
            <w:tcW w:w="1843" w:type="dxa"/>
            <w:shd w:val="pct5" w:color="auto" w:fill="FFFFFF"/>
          </w:tcPr>
          <w:p w:rsidR="00364E43" w:rsidRPr="00364E43" w:rsidRDefault="00364E43" w:rsidP="00364E43">
            <w:pPr>
              <w:spacing w:after="120" w:line="240" w:lineRule="auto"/>
              <w:jc w:val="both"/>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Tālr</w:t>
            </w:r>
            <w:r w:rsidR="004219D6">
              <w:rPr>
                <w:rFonts w:ascii="Times New Roman" w:eastAsia="Times New Roman" w:hAnsi="Times New Roman" w:cs="Times New Roman"/>
                <w:b/>
                <w:sz w:val="24"/>
                <w:szCs w:val="24"/>
              </w:rPr>
              <w:t>unis</w:t>
            </w:r>
          </w:p>
        </w:tc>
        <w:tc>
          <w:tcPr>
            <w:tcW w:w="7113" w:type="dxa"/>
          </w:tcPr>
          <w:p w:rsidR="00364E43" w:rsidRPr="00364E43" w:rsidRDefault="00364E43" w:rsidP="00DC29BC">
            <w:pPr>
              <w:spacing w:after="120" w:line="240" w:lineRule="auto"/>
              <w:jc w:val="both"/>
              <w:rPr>
                <w:rFonts w:ascii="Times New Roman" w:eastAsia="Times New Roman" w:hAnsi="Times New Roman" w:cs="Times New Roman"/>
                <w:b/>
                <w:sz w:val="24"/>
                <w:szCs w:val="24"/>
              </w:rPr>
            </w:pPr>
          </w:p>
        </w:tc>
      </w:tr>
      <w:tr w:rsidR="00364E43" w:rsidRPr="00364E43" w:rsidTr="00DC29BC">
        <w:trPr>
          <w:trHeight w:val="340"/>
        </w:trPr>
        <w:tc>
          <w:tcPr>
            <w:tcW w:w="1843" w:type="dxa"/>
            <w:shd w:val="pct5" w:color="auto" w:fill="FFFFFF"/>
          </w:tcPr>
          <w:p w:rsidR="00364E43" w:rsidRPr="00364E43" w:rsidRDefault="00364E43" w:rsidP="00364E43">
            <w:pPr>
              <w:spacing w:after="120" w:line="240" w:lineRule="auto"/>
              <w:jc w:val="both"/>
              <w:rPr>
                <w:rFonts w:ascii="Times New Roman" w:eastAsia="Times New Roman" w:hAnsi="Times New Roman" w:cs="Times New Roman"/>
                <w:b/>
                <w:sz w:val="24"/>
                <w:szCs w:val="24"/>
              </w:rPr>
            </w:pPr>
            <w:r w:rsidRPr="00364E43">
              <w:rPr>
                <w:rFonts w:ascii="Times New Roman" w:eastAsia="Times New Roman" w:hAnsi="Times New Roman" w:cs="Times New Roman"/>
                <w:b/>
                <w:sz w:val="24"/>
                <w:szCs w:val="24"/>
              </w:rPr>
              <w:t>E-pasta adrese</w:t>
            </w:r>
          </w:p>
        </w:tc>
        <w:tc>
          <w:tcPr>
            <w:tcW w:w="7113" w:type="dxa"/>
          </w:tcPr>
          <w:p w:rsidR="00364E43" w:rsidRPr="00364E43" w:rsidRDefault="00364E43" w:rsidP="00DC29BC">
            <w:pPr>
              <w:spacing w:after="120" w:line="240" w:lineRule="auto"/>
              <w:jc w:val="both"/>
              <w:rPr>
                <w:rFonts w:ascii="Times New Roman" w:eastAsia="Times New Roman" w:hAnsi="Times New Roman" w:cs="Times New Roman"/>
                <w:b/>
                <w:sz w:val="24"/>
                <w:szCs w:val="24"/>
              </w:rPr>
            </w:pPr>
          </w:p>
        </w:tc>
      </w:tr>
    </w:tbl>
    <w:p w:rsidR="004C719D" w:rsidRDefault="004C719D" w:rsidP="00364E43">
      <w:pPr>
        <w:overflowPunct w:val="0"/>
        <w:autoSpaceDE w:val="0"/>
        <w:spacing w:before="120" w:after="0" w:line="240" w:lineRule="auto"/>
        <w:jc w:val="both"/>
        <w:textAlignment w:val="baseline"/>
        <w:rPr>
          <w:rStyle w:val="fontstyle01"/>
        </w:rPr>
      </w:pPr>
      <w:r w:rsidRPr="007950A6">
        <w:rPr>
          <w:rFonts w:ascii="Times New Roman" w:eastAsia="Times New Roman" w:hAnsi="Times New Roman" w:cs="Times New Roman"/>
          <w:b/>
          <w:sz w:val="24"/>
          <w:szCs w:val="24"/>
          <w:lang w:eastAsia="lv-LV"/>
        </w:rPr>
        <w:t>3</w:t>
      </w:r>
      <w:r>
        <w:rPr>
          <w:rFonts w:ascii="Times New Roman" w:eastAsia="Times New Roman" w:hAnsi="Times New Roman" w:cs="Times New Roman"/>
          <w:sz w:val="24"/>
          <w:szCs w:val="24"/>
          <w:lang w:eastAsia="lv-LV"/>
        </w:rPr>
        <w:t xml:space="preserve">. </w:t>
      </w:r>
      <w:r w:rsidRPr="007950A6">
        <w:rPr>
          <w:rStyle w:val="fontstyle01"/>
        </w:rPr>
        <w:t>Saskaņ</w:t>
      </w:r>
      <w:r w:rsidR="00442085">
        <w:rPr>
          <w:rStyle w:val="fontstyle01"/>
        </w:rPr>
        <w:t>ā ar Atklāta konkursa nolikumu</w:t>
      </w:r>
      <w:r w:rsidRPr="007950A6">
        <w:rPr>
          <w:rStyle w:val="fontstyle01"/>
        </w:rPr>
        <w:t>, apstiprinām, ka</w:t>
      </w:r>
      <w:r w:rsidR="00442085">
        <w:rPr>
          <w:color w:val="000000"/>
        </w:rPr>
        <w:t xml:space="preserve"> </w:t>
      </w:r>
      <w:r w:rsidRPr="007950A6">
        <w:rPr>
          <w:rStyle w:val="fontstyle01"/>
        </w:rPr>
        <w:t xml:space="preserve">piekrītam Atklāta konkursa nolikuma prasībām un piedāvājam veikt </w:t>
      </w:r>
      <w:r w:rsidRPr="007950A6">
        <w:rPr>
          <w:rFonts w:ascii="Times New Roman" w:hAnsi="Times New Roman" w:cs="Times New Roman"/>
          <w:bCs/>
          <w:sz w:val="24"/>
          <w:szCs w:val="24"/>
        </w:rPr>
        <w:t>VAS “</w:t>
      </w:r>
      <w:r w:rsidRPr="007950A6">
        <w:rPr>
          <w:rFonts w:ascii="Times New Roman" w:hAnsi="Times New Roman" w:cs="Times New Roman"/>
          <w:sz w:val="24"/>
          <w:szCs w:val="24"/>
        </w:rPr>
        <w:t>Privatizācijas aģentūra”</w:t>
      </w:r>
      <w:r w:rsidR="00442085">
        <w:rPr>
          <w:rFonts w:ascii="Times New Roman" w:hAnsi="Times New Roman" w:cs="Times New Roman"/>
          <w:sz w:val="24"/>
          <w:szCs w:val="24"/>
        </w:rPr>
        <w:t xml:space="preserve"> ēku Rīgā, </w:t>
      </w:r>
      <w:proofErr w:type="spellStart"/>
      <w:r w:rsidR="00442085">
        <w:rPr>
          <w:rFonts w:ascii="Times New Roman" w:hAnsi="Times New Roman" w:cs="Times New Roman"/>
          <w:sz w:val="24"/>
          <w:szCs w:val="24"/>
        </w:rPr>
        <w:t>K.Valdemāra</w:t>
      </w:r>
      <w:proofErr w:type="spellEnd"/>
      <w:r w:rsidR="00442085">
        <w:rPr>
          <w:rFonts w:ascii="Times New Roman" w:hAnsi="Times New Roman" w:cs="Times New Roman"/>
          <w:sz w:val="24"/>
          <w:szCs w:val="24"/>
        </w:rPr>
        <w:t xml:space="preserve"> ielā 31, </w:t>
      </w:r>
      <w:proofErr w:type="spellStart"/>
      <w:r w:rsidRPr="007950A6">
        <w:rPr>
          <w:rFonts w:ascii="Times New Roman" w:hAnsi="Times New Roman" w:cs="Times New Roman"/>
          <w:sz w:val="24"/>
          <w:szCs w:val="24"/>
        </w:rPr>
        <w:t>K.Valdemāra</w:t>
      </w:r>
      <w:proofErr w:type="spellEnd"/>
      <w:r w:rsidRPr="007950A6">
        <w:rPr>
          <w:rFonts w:ascii="Times New Roman" w:hAnsi="Times New Roman" w:cs="Times New Roman"/>
          <w:sz w:val="24"/>
          <w:szCs w:val="24"/>
        </w:rPr>
        <w:t xml:space="preserve"> ielā 31A un </w:t>
      </w:r>
      <w:proofErr w:type="spellStart"/>
      <w:r w:rsidRPr="007950A6">
        <w:rPr>
          <w:rFonts w:ascii="Times New Roman" w:hAnsi="Times New Roman" w:cs="Times New Roman"/>
          <w:sz w:val="24"/>
          <w:szCs w:val="24"/>
        </w:rPr>
        <w:t>K.Valdemāra</w:t>
      </w:r>
      <w:proofErr w:type="spellEnd"/>
      <w:r w:rsidRPr="007950A6">
        <w:rPr>
          <w:rFonts w:ascii="Times New Roman" w:hAnsi="Times New Roman" w:cs="Times New Roman"/>
          <w:sz w:val="24"/>
          <w:szCs w:val="24"/>
        </w:rPr>
        <w:t xml:space="preserve"> iela 31B</w:t>
      </w:r>
      <w:r w:rsidRPr="007950A6">
        <w:rPr>
          <w:rStyle w:val="fontstyle01"/>
        </w:rPr>
        <w:t xml:space="preserve"> būvdarbus</w:t>
      </w:r>
      <w:r w:rsidR="007950A6">
        <w:rPr>
          <w:rStyle w:val="fontstyle01"/>
        </w:rPr>
        <w:t xml:space="preserve"> </w:t>
      </w:r>
      <w:r w:rsidR="00442085" w:rsidRPr="00442085">
        <w:rPr>
          <w:rStyle w:val="fontstyle01"/>
        </w:rPr>
        <w:t>(</w:t>
      </w:r>
      <w:r w:rsidR="00442085" w:rsidRPr="00442085">
        <w:rPr>
          <w:rFonts w:ascii="Times New Roman" w:hAnsi="Times New Roman" w:cs="Times New Roman"/>
          <w:sz w:val="24"/>
          <w:szCs w:val="24"/>
        </w:rPr>
        <w:t xml:space="preserve">turpmāk – Būvdarbi, turpmāk visas ēkas kopā - Objekts) </w:t>
      </w:r>
      <w:r w:rsidR="007950A6" w:rsidRPr="00442085">
        <w:rPr>
          <w:rFonts w:ascii="Times New Roman" w:eastAsia="Calibri" w:hAnsi="Times New Roman" w:cs="Times New Roman"/>
          <w:sz w:val="24"/>
          <w:szCs w:val="24"/>
        </w:rPr>
        <w:t>saskaņā</w:t>
      </w:r>
      <w:r w:rsidR="007950A6" w:rsidRPr="00364E43">
        <w:rPr>
          <w:rFonts w:ascii="Times New Roman" w:eastAsia="Calibri" w:hAnsi="Times New Roman" w:cs="Times New Roman"/>
          <w:sz w:val="24"/>
          <w:szCs w:val="24"/>
        </w:rPr>
        <w:t xml:space="preserve"> ar spēkā esošajiem tiesību aktiem, Tehnisko specifikāciju un finanšu piedāvājumu, kā arī </w:t>
      </w:r>
      <w:r w:rsidR="00442085">
        <w:rPr>
          <w:rFonts w:ascii="Times New Roman" w:eastAsia="Calibri" w:hAnsi="Times New Roman" w:cs="Times New Roman"/>
          <w:sz w:val="24"/>
          <w:szCs w:val="24"/>
        </w:rPr>
        <w:t>Atklāta konkursa nolikuma</w:t>
      </w:r>
      <w:r w:rsidR="007950A6" w:rsidRPr="00364E43">
        <w:rPr>
          <w:rFonts w:ascii="Times New Roman" w:eastAsia="Calibri" w:hAnsi="Times New Roman" w:cs="Times New Roman"/>
          <w:sz w:val="24"/>
          <w:szCs w:val="24"/>
        </w:rPr>
        <w:t xml:space="preserve"> prasībām</w:t>
      </w:r>
      <w:r w:rsidRPr="007950A6">
        <w:rPr>
          <w:rStyle w:val="fontstyle01"/>
        </w:rPr>
        <w:t>.</w:t>
      </w:r>
    </w:p>
    <w:p w:rsidR="00DC29BC" w:rsidRPr="007950A6" w:rsidRDefault="00DC29BC" w:rsidP="00364E43">
      <w:pPr>
        <w:overflowPunct w:val="0"/>
        <w:autoSpaceDE w:val="0"/>
        <w:spacing w:before="120" w:after="0" w:line="240" w:lineRule="auto"/>
        <w:jc w:val="both"/>
        <w:textAlignment w:val="baseline"/>
        <w:rPr>
          <w:rFonts w:ascii="Times New Roman" w:eastAsia="Times New Roman" w:hAnsi="Times New Roman" w:cs="Times New Roman"/>
          <w:sz w:val="24"/>
          <w:szCs w:val="24"/>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88"/>
        <w:gridCol w:w="2221"/>
        <w:gridCol w:w="2232"/>
        <w:gridCol w:w="2221"/>
      </w:tblGrid>
      <w:tr w:rsidR="007950A6" w:rsidRPr="007950A6" w:rsidTr="007950A6">
        <w:tc>
          <w:tcPr>
            <w:tcW w:w="3000" w:type="dxa"/>
            <w:tcBorders>
              <w:top w:val="single" w:sz="4" w:space="0" w:color="auto"/>
              <w:left w:val="single" w:sz="4" w:space="0" w:color="auto"/>
              <w:bottom w:val="single" w:sz="4" w:space="0" w:color="auto"/>
              <w:right w:val="single" w:sz="4" w:space="0" w:color="auto"/>
            </w:tcBorders>
            <w:vAlign w:val="center"/>
            <w:hideMark/>
          </w:tcPr>
          <w:p w:rsidR="007950A6" w:rsidRPr="007950A6" w:rsidRDefault="007950A6" w:rsidP="007950A6">
            <w:pPr>
              <w:spacing w:after="0" w:line="240" w:lineRule="auto"/>
              <w:jc w:val="center"/>
              <w:rPr>
                <w:rFonts w:ascii="Times New Roman" w:eastAsia="Times New Roman" w:hAnsi="Times New Roman" w:cs="Times New Roman"/>
                <w:b/>
                <w:sz w:val="24"/>
                <w:szCs w:val="24"/>
                <w:lang w:eastAsia="lv-LV"/>
              </w:rPr>
            </w:pPr>
            <w:r w:rsidRPr="007950A6">
              <w:rPr>
                <w:rFonts w:ascii="Times New Roman" w:eastAsia="Times New Roman" w:hAnsi="Times New Roman" w:cs="Times New Roman"/>
                <w:b/>
                <w:sz w:val="24"/>
                <w:szCs w:val="24"/>
                <w:lang w:eastAsia="lv-LV"/>
              </w:rPr>
              <w:t>Nosaukums</w:t>
            </w:r>
          </w:p>
        </w:tc>
        <w:tc>
          <w:tcPr>
            <w:tcW w:w="3000" w:type="dxa"/>
            <w:tcBorders>
              <w:top w:val="single" w:sz="4" w:space="0" w:color="auto"/>
              <w:left w:val="single" w:sz="4" w:space="0" w:color="auto"/>
              <w:bottom w:val="single" w:sz="4" w:space="0" w:color="auto"/>
              <w:right w:val="single" w:sz="4" w:space="0" w:color="auto"/>
            </w:tcBorders>
            <w:vAlign w:val="center"/>
            <w:hideMark/>
          </w:tcPr>
          <w:p w:rsidR="007950A6" w:rsidRPr="007950A6" w:rsidRDefault="007950A6" w:rsidP="007950A6">
            <w:pPr>
              <w:spacing w:after="0" w:line="240" w:lineRule="auto"/>
              <w:jc w:val="center"/>
              <w:rPr>
                <w:rFonts w:ascii="Times New Roman" w:eastAsia="Times New Roman" w:hAnsi="Times New Roman" w:cs="Times New Roman"/>
                <w:b/>
                <w:sz w:val="24"/>
                <w:szCs w:val="24"/>
                <w:lang w:eastAsia="lv-LV"/>
              </w:rPr>
            </w:pPr>
            <w:r w:rsidRPr="007950A6">
              <w:rPr>
                <w:rFonts w:ascii="Times New Roman" w:eastAsia="Times New Roman" w:hAnsi="Times New Roman" w:cs="Times New Roman"/>
                <w:b/>
                <w:sz w:val="24"/>
                <w:szCs w:val="24"/>
                <w:lang w:eastAsia="lv-LV"/>
              </w:rPr>
              <w:t>Piedāvātā cena</w:t>
            </w:r>
            <w:r w:rsidRPr="007950A6">
              <w:rPr>
                <w:rFonts w:ascii="Times New Roman" w:eastAsia="Times New Roman" w:hAnsi="Times New Roman" w:cs="Times New Roman"/>
                <w:b/>
                <w:sz w:val="24"/>
                <w:szCs w:val="24"/>
                <w:lang w:eastAsia="lv-LV"/>
              </w:rPr>
              <w:br/>
              <w:t>EUR bez PVN</w:t>
            </w:r>
          </w:p>
        </w:tc>
        <w:tc>
          <w:tcPr>
            <w:tcW w:w="3000" w:type="dxa"/>
            <w:tcBorders>
              <w:top w:val="single" w:sz="4" w:space="0" w:color="auto"/>
              <w:left w:val="single" w:sz="4" w:space="0" w:color="auto"/>
              <w:bottom w:val="single" w:sz="4" w:space="0" w:color="auto"/>
              <w:right w:val="single" w:sz="4" w:space="0" w:color="auto"/>
            </w:tcBorders>
            <w:vAlign w:val="center"/>
            <w:hideMark/>
          </w:tcPr>
          <w:p w:rsidR="007950A6" w:rsidRPr="007950A6" w:rsidRDefault="007950A6" w:rsidP="007950A6">
            <w:pPr>
              <w:spacing w:after="0" w:line="240" w:lineRule="auto"/>
              <w:jc w:val="center"/>
              <w:rPr>
                <w:rFonts w:ascii="Times New Roman" w:eastAsia="Times New Roman" w:hAnsi="Times New Roman" w:cs="Times New Roman"/>
                <w:b/>
                <w:sz w:val="24"/>
                <w:szCs w:val="24"/>
                <w:lang w:eastAsia="lv-LV"/>
              </w:rPr>
            </w:pPr>
            <w:r w:rsidRPr="007950A6">
              <w:rPr>
                <w:rFonts w:ascii="Times New Roman" w:eastAsia="Times New Roman" w:hAnsi="Times New Roman" w:cs="Times New Roman"/>
                <w:b/>
                <w:sz w:val="24"/>
                <w:szCs w:val="24"/>
                <w:lang w:eastAsia="lv-LV"/>
              </w:rPr>
              <w:t>Pasūtītāja finanšu</w:t>
            </w:r>
            <w:r w:rsidRPr="007950A6">
              <w:rPr>
                <w:rFonts w:ascii="Times New Roman" w:eastAsia="Times New Roman" w:hAnsi="Times New Roman" w:cs="Times New Roman"/>
                <w:b/>
                <w:sz w:val="24"/>
                <w:szCs w:val="24"/>
                <w:lang w:eastAsia="lv-LV"/>
              </w:rPr>
              <w:br/>
              <w:t>rezerve (5%)</w:t>
            </w:r>
            <w:r w:rsidRPr="007950A6">
              <w:rPr>
                <w:rFonts w:ascii="Times New Roman" w:eastAsia="Times New Roman" w:hAnsi="Times New Roman" w:cs="Times New Roman"/>
                <w:b/>
                <w:sz w:val="24"/>
                <w:szCs w:val="24"/>
                <w:lang w:eastAsia="lv-LV"/>
              </w:rPr>
              <w:br/>
              <w:t>EUR bez PVN</w:t>
            </w:r>
          </w:p>
        </w:tc>
        <w:tc>
          <w:tcPr>
            <w:tcW w:w="3000" w:type="dxa"/>
            <w:tcBorders>
              <w:top w:val="single" w:sz="4" w:space="0" w:color="auto"/>
              <w:left w:val="single" w:sz="4" w:space="0" w:color="auto"/>
              <w:bottom w:val="single" w:sz="4" w:space="0" w:color="auto"/>
              <w:right w:val="single" w:sz="4" w:space="0" w:color="auto"/>
            </w:tcBorders>
            <w:vAlign w:val="center"/>
            <w:hideMark/>
          </w:tcPr>
          <w:p w:rsidR="007950A6" w:rsidRPr="007950A6" w:rsidRDefault="007950A6" w:rsidP="007950A6">
            <w:pPr>
              <w:spacing w:after="0" w:line="240" w:lineRule="auto"/>
              <w:jc w:val="center"/>
              <w:rPr>
                <w:rFonts w:ascii="Times New Roman" w:eastAsia="Times New Roman" w:hAnsi="Times New Roman" w:cs="Times New Roman"/>
                <w:b/>
                <w:sz w:val="24"/>
                <w:szCs w:val="24"/>
                <w:lang w:eastAsia="lv-LV"/>
              </w:rPr>
            </w:pPr>
            <w:r w:rsidRPr="007950A6">
              <w:rPr>
                <w:rFonts w:ascii="Times New Roman" w:eastAsia="Times New Roman" w:hAnsi="Times New Roman" w:cs="Times New Roman"/>
                <w:b/>
                <w:sz w:val="24"/>
                <w:szCs w:val="24"/>
                <w:lang w:eastAsia="lv-LV"/>
              </w:rPr>
              <w:t>Piedāvātā cena ar</w:t>
            </w:r>
            <w:r w:rsidRPr="007950A6">
              <w:rPr>
                <w:rFonts w:ascii="Times New Roman" w:eastAsia="Times New Roman" w:hAnsi="Times New Roman" w:cs="Times New Roman"/>
                <w:b/>
                <w:sz w:val="24"/>
                <w:szCs w:val="24"/>
                <w:lang w:eastAsia="lv-LV"/>
              </w:rPr>
              <w:br/>
              <w:t>finanšu rezervi</w:t>
            </w:r>
            <w:r w:rsidRPr="007950A6">
              <w:rPr>
                <w:rFonts w:ascii="Times New Roman" w:eastAsia="Times New Roman" w:hAnsi="Times New Roman" w:cs="Times New Roman"/>
                <w:b/>
                <w:sz w:val="24"/>
                <w:szCs w:val="24"/>
                <w:lang w:eastAsia="lv-LV"/>
              </w:rPr>
              <w:br/>
              <w:t>EUR bez PVN</w:t>
            </w:r>
          </w:p>
        </w:tc>
      </w:tr>
      <w:tr w:rsidR="007950A6" w:rsidRPr="007950A6" w:rsidTr="007950A6">
        <w:tc>
          <w:tcPr>
            <w:tcW w:w="3000" w:type="dxa"/>
            <w:tcBorders>
              <w:top w:val="single" w:sz="4" w:space="0" w:color="auto"/>
              <w:left w:val="single" w:sz="4" w:space="0" w:color="auto"/>
              <w:bottom w:val="single" w:sz="4" w:space="0" w:color="auto"/>
              <w:right w:val="single" w:sz="4" w:space="0" w:color="auto"/>
            </w:tcBorders>
            <w:vAlign w:val="center"/>
            <w:hideMark/>
          </w:tcPr>
          <w:p w:rsidR="007950A6" w:rsidRPr="007950A6" w:rsidRDefault="007950A6" w:rsidP="007950A6">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b/>
                <w:sz w:val="24"/>
                <w:szCs w:val="24"/>
              </w:rPr>
              <w:t>Ēku</w:t>
            </w:r>
            <w:r w:rsidRPr="004C719D">
              <w:rPr>
                <w:rFonts w:ascii="Times New Roman" w:hAnsi="Times New Roman" w:cs="Times New Roman"/>
                <w:b/>
                <w:sz w:val="24"/>
                <w:szCs w:val="24"/>
              </w:rPr>
              <w:t xml:space="preserve"> Rīgā, </w:t>
            </w:r>
            <w:proofErr w:type="spellStart"/>
            <w:r w:rsidRPr="004C719D">
              <w:rPr>
                <w:rFonts w:ascii="Times New Roman" w:hAnsi="Times New Roman" w:cs="Times New Roman"/>
                <w:b/>
                <w:sz w:val="24"/>
                <w:szCs w:val="24"/>
              </w:rPr>
              <w:t>K.Valdemāra</w:t>
            </w:r>
            <w:proofErr w:type="spellEnd"/>
            <w:r w:rsidRPr="004C719D">
              <w:rPr>
                <w:rFonts w:ascii="Times New Roman" w:hAnsi="Times New Roman" w:cs="Times New Roman"/>
                <w:b/>
                <w:sz w:val="24"/>
                <w:szCs w:val="24"/>
              </w:rPr>
              <w:t xml:space="preserve"> ielā 31, </w:t>
            </w:r>
            <w:proofErr w:type="spellStart"/>
            <w:r w:rsidRPr="004C719D">
              <w:rPr>
                <w:rFonts w:ascii="Times New Roman" w:hAnsi="Times New Roman" w:cs="Times New Roman"/>
                <w:b/>
                <w:sz w:val="24"/>
                <w:szCs w:val="24"/>
              </w:rPr>
              <w:t>K.Valdemāra</w:t>
            </w:r>
            <w:proofErr w:type="spellEnd"/>
            <w:r w:rsidRPr="004C719D">
              <w:rPr>
                <w:rFonts w:ascii="Times New Roman" w:hAnsi="Times New Roman" w:cs="Times New Roman"/>
                <w:b/>
                <w:sz w:val="24"/>
                <w:szCs w:val="24"/>
              </w:rPr>
              <w:t xml:space="preserve"> ielā 31A un </w:t>
            </w:r>
            <w:proofErr w:type="spellStart"/>
            <w:r w:rsidRPr="004C719D">
              <w:rPr>
                <w:rFonts w:ascii="Times New Roman" w:hAnsi="Times New Roman" w:cs="Times New Roman"/>
                <w:b/>
                <w:sz w:val="24"/>
                <w:szCs w:val="24"/>
              </w:rPr>
              <w:t>K.Valdemāra</w:t>
            </w:r>
            <w:proofErr w:type="spellEnd"/>
            <w:r w:rsidRPr="004C719D">
              <w:rPr>
                <w:rFonts w:ascii="Times New Roman" w:hAnsi="Times New Roman" w:cs="Times New Roman"/>
                <w:b/>
                <w:sz w:val="24"/>
                <w:szCs w:val="24"/>
              </w:rPr>
              <w:t xml:space="preserve"> iela 31B</w:t>
            </w:r>
            <w:r>
              <w:rPr>
                <w:color w:val="000000"/>
              </w:rPr>
              <w:t xml:space="preserve"> </w:t>
            </w:r>
            <w:r w:rsidRPr="007950A6">
              <w:rPr>
                <w:rStyle w:val="fontstyle01"/>
                <w:b/>
              </w:rPr>
              <w:t>būvdarbi</w:t>
            </w:r>
          </w:p>
        </w:tc>
        <w:tc>
          <w:tcPr>
            <w:tcW w:w="0" w:type="auto"/>
            <w:vAlign w:val="center"/>
            <w:hideMark/>
          </w:tcPr>
          <w:p w:rsidR="007950A6" w:rsidRPr="007950A6" w:rsidRDefault="007950A6" w:rsidP="007950A6">
            <w:pPr>
              <w:spacing w:after="0" w:line="240" w:lineRule="auto"/>
              <w:rPr>
                <w:rFonts w:ascii="Times New Roman" w:eastAsia="Times New Roman" w:hAnsi="Times New Roman" w:cs="Times New Roman"/>
                <w:sz w:val="20"/>
                <w:szCs w:val="20"/>
                <w:lang w:eastAsia="lv-LV"/>
              </w:rPr>
            </w:pPr>
          </w:p>
        </w:tc>
        <w:tc>
          <w:tcPr>
            <w:tcW w:w="0" w:type="auto"/>
            <w:vAlign w:val="center"/>
            <w:hideMark/>
          </w:tcPr>
          <w:p w:rsidR="007950A6" w:rsidRPr="007950A6" w:rsidRDefault="007950A6" w:rsidP="007950A6">
            <w:pPr>
              <w:spacing w:after="0" w:line="240" w:lineRule="auto"/>
              <w:rPr>
                <w:rFonts w:ascii="Times New Roman" w:eastAsia="Times New Roman" w:hAnsi="Times New Roman" w:cs="Times New Roman"/>
                <w:sz w:val="20"/>
                <w:szCs w:val="20"/>
                <w:lang w:eastAsia="lv-LV"/>
              </w:rPr>
            </w:pPr>
          </w:p>
        </w:tc>
        <w:tc>
          <w:tcPr>
            <w:tcW w:w="0" w:type="auto"/>
            <w:vAlign w:val="center"/>
            <w:hideMark/>
          </w:tcPr>
          <w:p w:rsidR="007950A6" w:rsidRPr="007950A6" w:rsidRDefault="007950A6" w:rsidP="007950A6">
            <w:pPr>
              <w:spacing w:after="0" w:line="240" w:lineRule="auto"/>
              <w:rPr>
                <w:rFonts w:ascii="Times New Roman" w:eastAsia="Times New Roman" w:hAnsi="Times New Roman" w:cs="Times New Roman"/>
                <w:sz w:val="20"/>
                <w:szCs w:val="20"/>
                <w:lang w:eastAsia="lv-LV"/>
              </w:rPr>
            </w:pPr>
          </w:p>
        </w:tc>
      </w:tr>
    </w:tbl>
    <w:p w:rsidR="004C719D" w:rsidRDefault="004C719D" w:rsidP="004C719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4C719D" w:rsidRPr="007950A6" w:rsidRDefault="004C719D" w:rsidP="004C719D">
      <w:pPr>
        <w:pStyle w:val="ListParagraph"/>
        <w:numPr>
          <w:ilvl w:val="0"/>
          <w:numId w:val="3"/>
        </w:numPr>
        <w:suppressAutoHyphens/>
        <w:autoSpaceDN w:val="0"/>
        <w:spacing w:after="0" w:line="240" w:lineRule="auto"/>
        <w:ind w:left="0" w:firstLine="0"/>
        <w:jc w:val="both"/>
        <w:textAlignment w:val="baseline"/>
        <w:rPr>
          <w:rFonts w:ascii="Times New Roman" w:eastAsia="Times New Roman" w:hAnsi="Times New Roman" w:cs="Times New Roman"/>
          <w:b/>
          <w:sz w:val="24"/>
          <w:szCs w:val="24"/>
          <w:lang w:eastAsia="lv-LV"/>
        </w:rPr>
      </w:pPr>
      <w:r w:rsidRPr="007950A6">
        <w:rPr>
          <w:rFonts w:ascii="Times New Roman" w:eastAsia="Times New Roman" w:hAnsi="Times New Roman" w:cs="Times New Roman"/>
          <w:b/>
          <w:sz w:val="24"/>
          <w:szCs w:val="24"/>
          <w:lang w:eastAsia="lv-LV"/>
        </w:rPr>
        <w:t>Ja pretendents ir piegādātāju apvienība, Pretendents norāda personas, kuras veido piegādātāju apvienību: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4C719D" w:rsidRPr="00364E43" w:rsidTr="00DC05FC">
        <w:trPr>
          <w:jc w:val="center"/>
        </w:trPr>
        <w:tc>
          <w:tcPr>
            <w:tcW w:w="3669" w:type="dxa"/>
            <w:vAlign w:val="center"/>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Pr>
                <w:rFonts w:ascii="Times New Roman" w:eastAsia="Times New Roman" w:hAnsi="Times New Roman" w:cs="Times New Roman"/>
                <w:b/>
                <w:i/>
                <w:sz w:val="24"/>
                <w:szCs w:val="24"/>
                <w:lang w:eastAsia="lv-LV"/>
              </w:rPr>
              <w:t>N</w:t>
            </w:r>
            <w:r w:rsidRPr="00364E43">
              <w:rPr>
                <w:rFonts w:ascii="Times New Roman" w:eastAsia="Times New Roman" w:hAnsi="Times New Roman" w:cs="Times New Roman"/>
                <w:b/>
                <w:i/>
                <w:sz w:val="24"/>
                <w:szCs w:val="24"/>
                <w:lang w:eastAsia="lv-LV"/>
              </w:rPr>
              <w:t>osaukums, reģistrācijas numurs</w:t>
            </w:r>
            <w:r>
              <w:rPr>
                <w:rFonts w:ascii="Times New Roman" w:eastAsia="Times New Roman" w:hAnsi="Times New Roman" w:cs="Times New Roman"/>
                <w:b/>
                <w:i/>
                <w:sz w:val="24"/>
                <w:szCs w:val="24"/>
                <w:lang w:eastAsia="lv-LV"/>
              </w:rPr>
              <w:t>, juridiskā adrese</w:t>
            </w:r>
          </w:p>
        </w:tc>
        <w:tc>
          <w:tcPr>
            <w:tcW w:w="1859" w:type="dxa"/>
            <w:vAlign w:val="center"/>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Veicamo darbu apjoms %</w:t>
            </w:r>
          </w:p>
        </w:tc>
        <w:tc>
          <w:tcPr>
            <w:tcW w:w="1701" w:type="dxa"/>
            <w:vAlign w:val="center"/>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Veicamo darbu apjoms EUR</w:t>
            </w:r>
          </w:p>
        </w:tc>
        <w:tc>
          <w:tcPr>
            <w:tcW w:w="1809" w:type="dxa"/>
            <w:vAlign w:val="center"/>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Veicamo darbu raksturojums</w:t>
            </w:r>
          </w:p>
        </w:tc>
      </w:tr>
      <w:tr w:rsidR="004C719D" w:rsidRPr="00364E43" w:rsidTr="00DC05FC">
        <w:trPr>
          <w:jc w:val="center"/>
        </w:trPr>
        <w:tc>
          <w:tcPr>
            <w:tcW w:w="3669" w:type="dxa"/>
          </w:tcPr>
          <w:p w:rsidR="004C719D" w:rsidRPr="00364E43" w:rsidRDefault="004C719D" w:rsidP="00DC05FC">
            <w:pPr>
              <w:spacing w:after="0" w:line="240" w:lineRule="auto"/>
              <w:rPr>
                <w:rFonts w:ascii="Times New Roman" w:eastAsia="Times New Roman" w:hAnsi="Times New Roman" w:cs="Times New Roman"/>
                <w:sz w:val="24"/>
                <w:szCs w:val="24"/>
                <w:lang w:eastAsia="lv-LV"/>
              </w:rPr>
            </w:pPr>
          </w:p>
        </w:tc>
        <w:tc>
          <w:tcPr>
            <w:tcW w:w="1859" w:type="dxa"/>
          </w:tcPr>
          <w:p w:rsidR="004C719D" w:rsidRPr="00364E43" w:rsidRDefault="004C719D" w:rsidP="00DC05FC">
            <w:pPr>
              <w:spacing w:after="0" w:line="240" w:lineRule="auto"/>
              <w:rPr>
                <w:rFonts w:ascii="Times New Roman" w:eastAsia="Times New Roman" w:hAnsi="Times New Roman" w:cs="Times New Roman"/>
                <w:sz w:val="24"/>
                <w:szCs w:val="24"/>
                <w:lang w:eastAsia="lv-LV"/>
              </w:rPr>
            </w:pPr>
          </w:p>
        </w:tc>
        <w:tc>
          <w:tcPr>
            <w:tcW w:w="1701" w:type="dxa"/>
          </w:tcPr>
          <w:p w:rsidR="004C719D" w:rsidRPr="00364E43" w:rsidRDefault="004C719D" w:rsidP="00DC05FC">
            <w:pPr>
              <w:spacing w:after="0" w:line="240" w:lineRule="auto"/>
              <w:rPr>
                <w:rFonts w:ascii="Times New Roman" w:eastAsia="Times New Roman" w:hAnsi="Times New Roman" w:cs="Times New Roman"/>
                <w:sz w:val="24"/>
                <w:szCs w:val="24"/>
                <w:lang w:eastAsia="lv-LV"/>
              </w:rPr>
            </w:pPr>
          </w:p>
        </w:tc>
        <w:tc>
          <w:tcPr>
            <w:tcW w:w="1809" w:type="dxa"/>
          </w:tcPr>
          <w:p w:rsidR="004C719D" w:rsidRPr="00364E43" w:rsidRDefault="004C719D" w:rsidP="00DC05FC">
            <w:pPr>
              <w:spacing w:after="0" w:line="240" w:lineRule="auto"/>
              <w:rPr>
                <w:rFonts w:ascii="Times New Roman" w:eastAsia="Times New Roman" w:hAnsi="Times New Roman" w:cs="Times New Roman"/>
                <w:sz w:val="24"/>
                <w:szCs w:val="24"/>
                <w:lang w:eastAsia="lv-LV"/>
              </w:rPr>
            </w:pPr>
          </w:p>
        </w:tc>
      </w:tr>
      <w:tr w:rsidR="007950A6" w:rsidRPr="00364E43" w:rsidTr="00DC05FC">
        <w:trPr>
          <w:jc w:val="center"/>
        </w:trPr>
        <w:tc>
          <w:tcPr>
            <w:tcW w:w="3669" w:type="dxa"/>
          </w:tcPr>
          <w:p w:rsidR="007950A6" w:rsidRPr="00364E43" w:rsidRDefault="007950A6" w:rsidP="00DC05FC">
            <w:pPr>
              <w:spacing w:after="0" w:line="240" w:lineRule="auto"/>
              <w:rPr>
                <w:rFonts w:ascii="Times New Roman" w:eastAsia="Times New Roman" w:hAnsi="Times New Roman" w:cs="Times New Roman"/>
                <w:sz w:val="24"/>
                <w:szCs w:val="24"/>
                <w:lang w:eastAsia="lv-LV"/>
              </w:rPr>
            </w:pPr>
          </w:p>
        </w:tc>
        <w:tc>
          <w:tcPr>
            <w:tcW w:w="1859" w:type="dxa"/>
          </w:tcPr>
          <w:p w:rsidR="007950A6" w:rsidRPr="00364E43" w:rsidRDefault="007950A6" w:rsidP="00DC05FC">
            <w:pPr>
              <w:spacing w:after="0" w:line="240" w:lineRule="auto"/>
              <w:rPr>
                <w:rFonts w:ascii="Times New Roman" w:eastAsia="Times New Roman" w:hAnsi="Times New Roman" w:cs="Times New Roman"/>
                <w:sz w:val="24"/>
                <w:szCs w:val="24"/>
                <w:lang w:eastAsia="lv-LV"/>
              </w:rPr>
            </w:pPr>
          </w:p>
        </w:tc>
        <w:tc>
          <w:tcPr>
            <w:tcW w:w="1701" w:type="dxa"/>
          </w:tcPr>
          <w:p w:rsidR="007950A6" w:rsidRPr="00364E43" w:rsidRDefault="007950A6" w:rsidP="00DC05FC">
            <w:pPr>
              <w:spacing w:after="0" w:line="240" w:lineRule="auto"/>
              <w:rPr>
                <w:rFonts w:ascii="Times New Roman" w:eastAsia="Times New Roman" w:hAnsi="Times New Roman" w:cs="Times New Roman"/>
                <w:sz w:val="24"/>
                <w:szCs w:val="24"/>
                <w:lang w:eastAsia="lv-LV"/>
              </w:rPr>
            </w:pPr>
          </w:p>
        </w:tc>
        <w:tc>
          <w:tcPr>
            <w:tcW w:w="1809" w:type="dxa"/>
          </w:tcPr>
          <w:p w:rsidR="007950A6" w:rsidRPr="00364E43" w:rsidRDefault="007950A6" w:rsidP="00DC05FC">
            <w:pPr>
              <w:spacing w:after="0" w:line="240" w:lineRule="auto"/>
              <w:rPr>
                <w:rFonts w:ascii="Times New Roman" w:eastAsia="Times New Roman" w:hAnsi="Times New Roman" w:cs="Times New Roman"/>
                <w:sz w:val="24"/>
                <w:szCs w:val="24"/>
                <w:lang w:eastAsia="lv-LV"/>
              </w:rPr>
            </w:pPr>
          </w:p>
        </w:tc>
      </w:tr>
      <w:tr w:rsidR="007950A6" w:rsidRPr="00364E43" w:rsidTr="00DC05FC">
        <w:trPr>
          <w:jc w:val="center"/>
        </w:trPr>
        <w:tc>
          <w:tcPr>
            <w:tcW w:w="3669" w:type="dxa"/>
          </w:tcPr>
          <w:p w:rsidR="007950A6" w:rsidRPr="00364E43" w:rsidRDefault="007950A6" w:rsidP="00DC05FC">
            <w:pPr>
              <w:spacing w:after="0" w:line="240" w:lineRule="auto"/>
              <w:rPr>
                <w:rFonts w:ascii="Times New Roman" w:eastAsia="Times New Roman" w:hAnsi="Times New Roman" w:cs="Times New Roman"/>
                <w:sz w:val="24"/>
                <w:szCs w:val="24"/>
                <w:lang w:eastAsia="lv-LV"/>
              </w:rPr>
            </w:pPr>
          </w:p>
        </w:tc>
        <w:tc>
          <w:tcPr>
            <w:tcW w:w="1859" w:type="dxa"/>
          </w:tcPr>
          <w:p w:rsidR="007950A6" w:rsidRPr="00364E43" w:rsidRDefault="007950A6" w:rsidP="00DC05FC">
            <w:pPr>
              <w:spacing w:after="0" w:line="240" w:lineRule="auto"/>
              <w:rPr>
                <w:rFonts w:ascii="Times New Roman" w:eastAsia="Times New Roman" w:hAnsi="Times New Roman" w:cs="Times New Roman"/>
                <w:sz w:val="24"/>
                <w:szCs w:val="24"/>
                <w:lang w:eastAsia="lv-LV"/>
              </w:rPr>
            </w:pPr>
          </w:p>
        </w:tc>
        <w:tc>
          <w:tcPr>
            <w:tcW w:w="1701" w:type="dxa"/>
          </w:tcPr>
          <w:p w:rsidR="007950A6" w:rsidRPr="00364E43" w:rsidRDefault="007950A6" w:rsidP="00DC05FC">
            <w:pPr>
              <w:spacing w:after="0" w:line="240" w:lineRule="auto"/>
              <w:rPr>
                <w:rFonts w:ascii="Times New Roman" w:eastAsia="Times New Roman" w:hAnsi="Times New Roman" w:cs="Times New Roman"/>
                <w:sz w:val="24"/>
                <w:szCs w:val="24"/>
                <w:lang w:eastAsia="lv-LV"/>
              </w:rPr>
            </w:pPr>
          </w:p>
        </w:tc>
        <w:tc>
          <w:tcPr>
            <w:tcW w:w="1809" w:type="dxa"/>
          </w:tcPr>
          <w:p w:rsidR="007950A6" w:rsidRPr="00364E43" w:rsidRDefault="007950A6" w:rsidP="00DC05FC">
            <w:pPr>
              <w:spacing w:after="0" w:line="240" w:lineRule="auto"/>
              <w:rPr>
                <w:rFonts w:ascii="Times New Roman" w:eastAsia="Times New Roman" w:hAnsi="Times New Roman" w:cs="Times New Roman"/>
                <w:sz w:val="24"/>
                <w:szCs w:val="24"/>
                <w:lang w:eastAsia="lv-LV"/>
              </w:rPr>
            </w:pPr>
          </w:p>
        </w:tc>
      </w:tr>
    </w:tbl>
    <w:p w:rsidR="004C719D" w:rsidRPr="004C719D" w:rsidRDefault="004C719D" w:rsidP="007950A6">
      <w:pPr>
        <w:pStyle w:val="ListParagraph"/>
        <w:numPr>
          <w:ilvl w:val="0"/>
          <w:numId w:val="3"/>
        </w:numPr>
        <w:spacing w:after="0" w:line="276" w:lineRule="auto"/>
        <w:ind w:left="0"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Ja Pretendents līguma izpildē ir paredzējis piesaistīt apakšuzņēmējus*: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7"/>
        <w:gridCol w:w="1963"/>
        <w:gridCol w:w="1963"/>
        <w:gridCol w:w="1784"/>
      </w:tblGrid>
      <w:tr w:rsidR="004C719D" w:rsidRPr="00364E43" w:rsidTr="004C719D">
        <w:tc>
          <w:tcPr>
            <w:tcW w:w="3686"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Apakšuzņēmēja nosaukums, reģistrācijas numurs, adrese, kontaktpersona, tālruņa numurs</w:t>
            </w:r>
          </w:p>
        </w:tc>
        <w:tc>
          <w:tcPr>
            <w:tcW w:w="1843"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Pr>
                <w:rFonts w:ascii="Times New Roman" w:eastAsia="Times New Roman" w:hAnsi="Times New Roman" w:cs="Times New Roman"/>
                <w:b/>
                <w:i/>
                <w:sz w:val="24"/>
                <w:szCs w:val="24"/>
                <w:lang w:eastAsia="lv-LV"/>
              </w:rPr>
              <w:t>Apakšuzņēmējam nododamo</w:t>
            </w:r>
            <w:r w:rsidRPr="00364E43">
              <w:rPr>
                <w:rFonts w:ascii="Times New Roman" w:eastAsia="Times New Roman" w:hAnsi="Times New Roman" w:cs="Times New Roman"/>
                <w:b/>
                <w:i/>
                <w:sz w:val="24"/>
                <w:szCs w:val="24"/>
                <w:lang w:eastAsia="lv-LV"/>
              </w:rPr>
              <w:t xml:space="preserve"> darbu apjoms %</w:t>
            </w:r>
          </w:p>
        </w:tc>
        <w:tc>
          <w:tcPr>
            <w:tcW w:w="1701" w:type="dxa"/>
          </w:tcPr>
          <w:p w:rsidR="004C719D" w:rsidRDefault="004C719D" w:rsidP="00DC05FC">
            <w:pPr>
              <w:spacing w:after="0" w:line="240" w:lineRule="auto"/>
              <w:jc w:val="center"/>
              <w:rPr>
                <w:rFonts w:ascii="Times New Roman" w:eastAsia="Times New Roman" w:hAnsi="Times New Roman" w:cs="Times New Roman"/>
                <w:b/>
                <w:i/>
                <w:sz w:val="24"/>
                <w:szCs w:val="24"/>
                <w:lang w:eastAsia="lv-LV"/>
              </w:rPr>
            </w:pPr>
            <w:r>
              <w:rPr>
                <w:rFonts w:ascii="Times New Roman" w:eastAsia="Times New Roman" w:hAnsi="Times New Roman" w:cs="Times New Roman"/>
                <w:b/>
                <w:i/>
                <w:sz w:val="24"/>
                <w:szCs w:val="24"/>
                <w:lang w:eastAsia="lv-LV"/>
              </w:rPr>
              <w:t>Apakšuzņēmējam nododamo</w:t>
            </w:r>
            <w:r w:rsidRPr="00364E43">
              <w:rPr>
                <w:rFonts w:ascii="Times New Roman" w:eastAsia="Times New Roman" w:hAnsi="Times New Roman" w:cs="Times New Roman"/>
                <w:b/>
                <w:i/>
                <w:sz w:val="24"/>
                <w:szCs w:val="24"/>
                <w:lang w:eastAsia="lv-LV"/>
              </w:rPr>
              <w:t xml:space="preserve"> darbu </w:t>
            </w:r>
            <w:r>
              <w:rPr>
                <w:rFonts w:ascii="Times New Roman" w:eastAsia="Times New Roman" w:hAnsi="Times New Roman" w:cs="Times New Roman"/>
                <w:b/>
                <w:i/>
                <w:sz w:val="24"/>
                <w:szCs w:val="24"/>
                <w:lang w:eastAsia="lv-LV"/>
              </w:rPr>
              <w:t>vērtība</w:t>
            </w:r>
            <w:r w:rsidRPr="00364E43">
              <w:rPr>
                <w:rFonts w:ascii="Times New Roman" w:eastAsia="Times New Roman" w:hAnsi="Times New Roman" w:cs="Times New Roman"/>
                <w:b/>
                <w:i/>
                <w:sz w:val="24"/>
                <w:szCs w:val="24"/>
                <w:lang w:eastAsia="lv-LV"/>
              </w:rPr>
              <w:t xml:space="preserve"> </w:t>
            </w:r>
          </w:p>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EUR</w:t>
            </w:r>
            <w:r>
              <w:rPr>
                <w:rFonts w:ascii="Times New Roman" w:eastAsia="Times New Roman" w:hAnsi="Times New Roman" w:cs="Times New Roman"/>
                <w:b/>
                <w:i/>
                <w:sz w:val="24"/>
                <w:szCs w:val="24"/>
                <w:lang w:eastAsia="lv-LV"/>
              </w:rPr>
              <w:t xml:space="preserve"> bez PVN</w:t>
            </w:r>
          </w:p>
        </w:tc>
        <w:tc>
          <w:tcPr>
            <w:tcW w:w="1837"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Veicamo darbu raksturojums</w:t>
            </w:r>
          </w:p>
        </w:tc>
      </w:tr>
      <w:tr w:rsidR="004C719D" w:rsidRPr="00364E43" w:rsidTr="004C719D">
        <w:tc>
          <w:tcPr>
            <w:tcW w:w="3686"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843"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701"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837"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r>
      <w:tr w:rsidR="004C719D" w:rsidRPr="00364E43" w:rsidTr="004C719D">
        <w:tc>
          <w:tcPr>
            <w:tcW w:w="3686"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843"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701"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837"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r>
      <w:tr w:rsidR="004C719D" w:rsidRPr="00364E43" w:rsidTr="004C719D">
        <w:tc>
          <w:tcPr>
            <w:tcW w:w="3686"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843"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701"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c>
          <w:tcPr>
            <w:tcW w:w="1837" w:type="dxa"/>
          </w:tcPr>
          <w:p w:rsidR="004C719D" w:rsidRPr="00364E43" w:rsidRDefault="004C719D" w:rsidP="00DC05FC">
            <w:pPr>
              <w:spacing w:after="0" w:line="240" w:lineRule="auto"/>
              <w:jc w:val="center"/>
              <w:rPr>
                <w:rFonts w:ascii="Times New Roman" w:eastAsia="Times New Roman" w:hAnsi="Times New Roman" w:cs="Times New Roman"/>
                <w:b/>
                <w:i/>
                <w:sz w:val="24"/>
                <w:szCs w:val="24"/>
                <w:lang w:eastAsia="lv-LV"/>
              </w:rPr>
            </w:pPr>
          </w:p>
        </w:tc>
      </w:tr>
    </w:tbl>
    <w:p w:rsidR="004C719D" w:rsidRDefault="004C719D" w:rsidP="004C719D">
      <w:pPr>
        <w:keepLines/>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364E43">
        <w:rPr>
          <w:rFonts w:ascii="Times New Roman" w:eastAsia="Times New Roman" w:hAnsi="Times New Roman" w:cs="Times New Roman"/>
          <w:sz w:val="24"/>
          <w:szCs w:val="24"/>
          <w:lang w:eastAsia="lv-LV"/>
        </w:rPr>
        <w:t>Piedāvājumam pievieno vienošanos ar katru apakšuzņēmēju par konkrētu darbu izpildi vai apakšuzņēmēja apliecinājumu par dalību līguma izpildē, ja</w:t>
      </w:r>
      <w:r w:rsidR="002504F2">
        <w:rPr>
          <w:rFonts w:ascii="Times New Roman" w:eastAsia="Times New Roman" w:hAnsi="Times New Roman" w:cs="Times New Roman"/>
          <w:sz w:val="24"/>
          <w:szCs w:val="24"/>
          <w:lang w:eastAsia="lv-LV"/>
        </w:rPr>
        <w:t xml:space="preserve"> iepirkuma</w:t>
      </w:r>
      <w:r w:rsidRPr="00364E43">
        <w:rPr>
          <w:rFonts w:ascii="Times New Roman" w:eastAsia="Times New Roman" w:hAnsi="Times New Roman" w:cs="Times New Roman"/>
          <w:sz w:val="24"/>
          <w:szCs w:val="24"/>
          <w:lang w:eastAsia="lv-LV"/>
        </w:rPr>
        <w:t xml:space="preserve"> līgums tiktu piešķirts pretendentam.</w:t>
      </w:r>
    </w:p>
    <w:p w:rsidR="00025E34" w:rsidRDefault="00025E34" w:rsidP="004C719D">
      <w:pPr>
        <w:keepLines/>
        <w:widowControl w:val="0"/>
        <w:spacing w:after="0" w:line="240" w:lineRule="auto"/>
        <w:jc w:val="both"/>
        <w:rPr>
          <w:rFonts w:ascii="Times New Roman" w:eastAsia="Times New Roman" w:hAnsi="Times New Roman" w:cs="Times New Roman"/>
          <w:sz w:val="24"/>
          <w:szCs w:val="24"/>
          <w:lang w:eastAsia="lv-LV"/>
        </w:rPr>
      </w:pPr>
    </w:p>
    <w:p w:rsidR="00025E34" w:rsidRPr="00025E34" w:rsidRDefault="007950A6" w:rsidP="007950A6">
      <w:pPr>
        <w:pStyle w:val="ListParagraph"/>
        <w:numPr>
          <w:ilvl w:val="0"/>
          <w:numId w:val="3"/>
        </w:numPr>
        <w:suppressAutoHyphens/>
        <w:autoSpaceDN w:val="0"/>
        <w:spacing w:after="0" w:line="276" w:lineRule="auto"/>
        <w:ind w:left="0" w:firstLine="0"/>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Ja Pretendents balstās uz citu personu/uzņēmumu kvalifikāciju</w:t>
      </w:r>
      <w:r w:rsidR="00025E34" w:rsidRPr="00025E34">
        <w:rPr>
          <w:rFonts w:ascii="Times New Roman" w:eastAsia="Calibri" w:hAnsi="Times New Roman" w:cs="Times New Roman"/>
          <w:b/>
          <w:sz w:val="24"/>
          <w:szCs w:val="24"/>
        </w:rPr>
        <w:t xml:space="preserve">, </w:t>
      </w:r>
      <w:r w:rsidR="00442085">
        <w:rPr>
          <w:rFonts w:ascii="Times New Roman" w:eastAsia="Calibri" w:hAnsi="Times New Roman" w:cs="Times New Roman"/>
          <w:b/>
          <w:sz w:val="24"/>
          <w:szCs w:val="24"/>
        </w:rPr>
        <w:t xml:space="preserve">Pretendents </w:t>
      </w:r>
      <w:r>
        <w:rPr>
          <w:rFonts w:ascii="Times New Roman" w:eastAsia="Calibri" w:hAnsi="Times New Roman" w:cs="Times New Roman"/>
          <w:b/>
          <w:sz w:val="24"/>
          <w:szCs w:val="24"/>
        </w:rPr>
        <w:t xml:space="preserve">norāda personas/izņēmumus </w:t>
      </w:r>
      <w:r w:rsidR="00025E34" w:rsidRPr="00025E34">
        <w:rPr>
          <w:rFonts w:ascii="Times New Roman" w:eastAsia="Calibri" w:hAnsi="Times New Roman" w:cs="Times New Roman"/>
          <w:b/>
          <w:sz w:val="24"/>
          <w:szCs w:val="24"/>
        </w:rPr>
        <w:t xml:space="preserve">uz kuras iespējām Pretendents balstās, lai </w:t>
      </w:r>
      <w:r>
        <w:rPr>
          <w:rFonts w:ascii="Times New Roman" w:eastAsia="Calibri" w:hAnsi="Times New Roman" w:cs="Times New Roman"/>
          <w:b/>
          <w:sz w:val="24"/>
          <w:szCs w:val="24"/>
        </w:rPr>
        <w:t>izpildītu kvalifikācijas prasības**: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025E34" w:rsidRPr="00364E43" w:rsidTr="00DC05FC">
        <w:trPr>
          <w:jc w:val="center"/>
        </w:trPr>
        <w:tc>
          <w:tcPr>
            <w:tcW w:w="3718" w:type="dxa"/>
            <w:vAlign w:val="center"/>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Personas</w:t>
            </w:r>
            <w:r w:rsidR="007950A6">
              <w:rPr>
                <w:rFonts w:ascii="Times New Roman" w:eastAsia="Times New Roman" w:hAnsi="Times New Roman" w:cs="Times New Roman"/>
                <w:b/>
                <w:i/>
                <w:sz w:val="24"/>
                <w:szCs w:val="24"/>
                <w:lang w:eastAsia="lv-LV"/>
              </w:rPr>
              <w:t>/uzņēmumi</w:t>
            </w:r>
            <w:r w:rsidRPr="00364E43">
              <w:rPr>
                <w:rFonts w:ascii="Times New Roman" w:eastAsia="Times New Roman" w:hAnsi="Times New Roman" w:cs="Times New Roman"/>
                <w:b/>
                <w:i/>
                <w:sz w:val="24"/>
                <w:szCs w:val="24"/>
                <w:lang w:eastAsia="lv-LV"/>
              </w:rPr>
              <w:t>, uz kuras iespējām balstās, nosaukums, reģistrācijas numurs, adrese, kontaktpersona, tālruņa numurs</w:t>
            </w:r>
          </w:p>
        </w:tc>
        <w:tc>
          <w:tcPr>
            <w:tcW w:w="2661" w:type="dxa"/>
            <w:vAlign w:val="center"/>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Kvalifikācijas prasība, kuras izpildei persona piesaistīta</w:t>
            </w:r>
          </w:p>
        </w:tc>
        <w:tc>
          <w:tcPr>
            <w:tcW w:w="2693" w:type="dxa"/>
            <w:vAlign w:val="center"/>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r w:rsidRPr="00364E43">
              <w:rPr>
                <w:rFonts w:ascii="Times New Roman" w:eastAsia="Times New Roman" w:hAnsi="Times New Roman" w:cs="Times New Roman"/>
                <w:b/>
                <w:i/>
                <w:sz w:val="24"/>
                <w:szCs w:val="24"/>
                <w:lang w:eastAsia="lv-LV"/>
              </w:rPr>
              <w:t>Nododamo resursu apraksts</w:t>
            </w:r>
          </w:p>
        </w:tc>
      </w:tr>
      <w:tr w:rsidR="00025E34" w:rsidRPr="00364E43" w:rsidTr="00DC05FC">
        <w:trPr>
          <w:jc w:val="center"/>
        </w:trPr>
        <w:tc>
          <w:tcPr>
            <w:tcW w:w="3718"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c>
          <w:tcPr>
            <w:tcW w:w="2661"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c>
          <w:tcPr>
            <w:tcW w:w="2693"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r>
      <w:tr w:rsidR="00025E34" w:rsidRPr="00364E43" w:rsidTr="00DC05FC">
        <w:trPr>
          <w:jc w:val="center"/>
        </w:trPr>
        <w:tc>
          <w:tcPr>
            <w:tcW w:w="3718"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c>
          <w:tcPr>
            <w:tcW w:w="2661"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c>
          <w:tcPr>
            <w:tcW w:w="2693"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r>
      <w:tr w:rsidR="00025E34" w:rsidRPr="00364E43" w:rsidTr="00DC05FC">
        <w:trPr>
          <w:jc w:val="center"/>
        </w:trPr>
        <w:tc>
          <w:tcPr>
            <w:tcW w:w="3718"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c>
          <w:tcPr>
            <w:tcW w:w="2661"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c>
          <w:tcPr>
            <w:tcW w:w="2693" w:type="dxa"/>
          </w:tcPr>
          <w:p w:rsidR="00025E34" w:rsidRPr="00364E43" w:rsidRDefault="00025E34" w:rsidP="00DC05FC">
            <w:pPr>
              <w:spacing w:after="0" w:line="240" w:lineRule="auto"/>
              <w:jc w:val="center"/>
              <w:rPr>
                <w:rFonts w:ascii="Times New Roman" w:eastAsia="Times New Roman" w:hAnsi="Times New Roman" w:cs="Times New Roman"/>
                <w:b/>
                <w:i/>
                <w:sz w:val="24"/>
                <w:szCs w:val="24"/>
                <w:lang w:eastAsia="lv-LV"/>
              </w:rPr>
            </w:pPr>
          </w:p>
        </w:tc>
      </w:tr>
    </w:tbl>
    <w:p w:rsidR="00025E34" w:rsidRPr="00364E43" w:rsidRDefault="007950A6" w:rsidP="00025E34">
      <w:pPr>
        <w:keepLines/>
        <w:widowControl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025E34" w:rsidRPr="00364E43">
        <w:rPr>
          <w:rFonts w:ascii="Times New Roman" w:eastAsia="Times New Roman" w:hAnsi="Times New Roman" w:cs="Times New Roman"/>
          <w:sz w:val="24"/>
          <w:szCs w:val="24"/>
          <w:lang w:eastAsia="lv-LV"/>
        </w:rPr>
        <w:t>Piedāvājumam pievieno vienošanos ar katru personu</w:t>
      </w:r>
      <w:r>
        <w:rPr>
          <w:rFonts w:ascii="Times New Roman" w:eastAsia="Times New Roman" w:hAnsi="Times New Roman" w:cs="Times New Roman"/>
          <w:sz w:val="24"/>
          <w:szCs w:val="24"/>
          <w:lang w:eastAsia="lv-LV"/>
        </w:rPr>
        <w:t>/uzņēmumu, uz kuras iespējām P</w:t>
      </w:r>
      <w:r w:rsidR="00025E34" w:rsidRPr="00364E43">
        <w:rPr>
          <w:rFonts w:ascii="Times New Roman" w:eastAsia="Times New Roman" w:hAnsi="Times New Roman" w:cs="Times New Roman"/>
          <w:sz w:val="24"/>
          <w:szCs w:val="24"/>
          <w:lang w:eastAsia="lv-LV"/>
        </w:rPr>
        <w:t xml:space="preserve">retendents balstās, lai apliecinātu kvalifikāciju par dalību līguma izpildē un gatavību nodot savus resursus, ja </w:t>
      </w:r>
      <w:r w:rsidR="002504F2">
        <w:rPr>
          <w:rFonts w:ascii="Times New Roman" w:eastAsia="Times New Roman" w:hAnsi="Times New Roman" w:cs="Times New Roman"/>
          <w:sz w:val="24"/>
          <w:szCs w:val="24"/>
          <w:lang w:eastAsia="lv-LV"/>
        </w:rPr>
        <w:t xml:space="preserve">iepirkuma </w:t>
      </w:r>
      <w:r w:rsidR="00025E34" w:rsidRPr="00364E43">
        <w:rPr>
          <w:rFonts w:ascii="Times New Roman" w:eastAsia="Times New Roman" w:hAnsi="Times New Roman" w:cs="Times New Roman"/>
          <w:sz w:val="24"/>
          <w:szCs w:val="24"/>
          <w:lang w:eastAsia="lv-LV"/>
        </w:rPr>
        <w:t>līgums tiktu piešķirts pretendentam.</w:t>
      </w:r>
    </w:p>
    <w:p w:rsidR="004219D6" w:rsidRPr="00415E03" w:rsidRDefault="00442085" w:rsidP="00364E43">
      <w:pPr>
        <w:overflowPunct w:val="0"/>
        <w:autoSpaceDE w:val="0"/>
        <w:spacing w:before="120" w:after="0" w:line="240" w:lineRule="auto"/>
        <w:jc w:val="both"/>
        <w:textAlignment w:val="baseline"/>
        <w:rPr>
          <w:rStyle w:val="fontstyle01"/>
          <w:color w:val="auto"/>
        </w:rPr>
      </w:pPr>
      <w:r w:rsidRPr="00415E03">
        <w:rPr>
          <w:rStyle w:val="fontstyle01"/>
          <w:b/>
          <w:color w:val="auto"/>
        </w:rPr>
        <w:t xml:space="preserve">7. </w:t>
      </w:r>
      <w:r w:rsidR="00415E03" w:rsidRPr="00415E03">
        <w:rPr>
          <w:rStyle w:val="fontstyle01"/>
          <w:b/>
          <w:color w:val="auto"/>
        </w:rPr>
        <w:t xml:space="preserve">Līguma izpildi </w:t>
      </w:r>
      <w:r w:rsidR="00415E03" w:rsidRPr="00415E03">
        <w:rPr>
          <w:rStyle w:val="fontstyle01"/>
          <w:color w:val="auto"/>
        </w:rPr>
        <w:t>veiksim Nolikumā un Līgumā</w:t>
      </w:r>
      <w:r w:rsidR="004219D6" w:rsidRPr="00415E03">
        <w:rPr>
          <w:rStyle w:val="fontstyle01"/>
          <w:color w:val="auto"/>
        </w:rPr>
        <w:t xml:space="preserve"> noteiktajos termiņos:</w:t>
      </w:r>
    </w:p>
    <w:p w:rsidR="004219D6" w:rsidRPr="00415E03" w:rsidRDefault="004219D6" w:rsidP="00364E43">
      <w:pPr>
        <w:overflowPunct w:val="0"/>
        <w:autoSpaceDE w:val="0"/>
        <w:spacing w:before="120" w:after="0" w:line="240" w:lineRule="auto"/>
        <w:jc w:val="both"/>
        <w:textAlignment w:val="baseline"/>
        <w:rPr>
          <w:rFonts w:ascii="Times New Roman" w:hAnsi="Times New Roman"/>
          <w:sz w:val="24"/>
          <w:szCs w:val="24"/>
        </w:rPr>
      </w:pPr>
      <w:r w:rsidRPr="00415E03">
        <w:rPr>
          <w:rStyle w:val="fontstyle01"/>
          <w:color w:val="auto"/>
        </w:rPr>
        <w:t xml:space="preserve">7.1. </w:t>
      </w:r>
      <w:r w:rsidRPr="00415E03">
        <w:rPr>
          <w:rFonts w:ascii="Times New Roman" w:hAnsi="Times New Roman"/>
          <w:sz w:val="24"/>
          <w:szCs w:val="24"/>
        </w:rPr>
        <w:t>30 (trīsdesmit) darbdienas Būvdarbu uzsākšanai</w:t>
      </w:r>
      <w:r w:rsidR="00415E03" w:rsidRPr="00415E03">
        <w:rPr>
          <w:rFonts w:ascii="Times New Roman" w:hAnsi="Times New Roman"/>
          <w:sz w:val="24"/>
          <w:szCs w:val="24"/>
        </w:rPr>
        <w:t xml:space="preserve"> </w:t>
      </w:r>
      <w:r w:rsidR="00415E03">
        <w:rPr>
          <w:rFonts w:ascii="Times New Roman" w:hAnsi="Times New Roman"/>
          <w:sz w:val="24"/>
          <w:szCs w:val="24"/>
        </w:rPr>
        <w:t>no Iepirkuma līguma noslēgšanas dienas</w:t>
      </w:r>
      <w:r w:rsidRPr="00415E03">
        <w:rPr>
          <w:rFonts w:ascii="Times New Roman" w:hAnsi="Times New Roman"/>
          <w:sz w:val="24"/>
          <w:szCs w:val="24"/>
        </w:rPr>
        <w:t>, tajā skaitā, 20 (divdesmit) darbdienas Būvdarbu veikšanai (uzsākšanai) nepieciešamo saskaņojumu un atļauju saņemšanai un 10 (desmit) darbdienas Objekta nodošanai Būvuzņēmējam;</w:t>
      </w:r>
    </w:p>
    <w:p w:rsidR="00197FF6" w:rsidRPr="00415E03" w:rsidRDefault="004219D6" w:rsidP="00364E43">
      <w:pPr>
        <w:overflowPunct w:val="0"/>
        <w:autoSpaceDE w:val="0"/>
        <w:spacing w:before="120" w:after="0" w:line="240" w:lineRule="auto"/>
        <w:jc w:val="both"/>
        <w:textAlignment w:val="baseline"/>
        <w:rPr>
          <w:rFonts w:ascii="Times New Roman" w:hAnsi="Times New Roman" w:cs="Times New Roman"/>
        </w:rPr>
      </w:pPr>
      <w:r w:rsidRPr="00415E03">
        <w:rPr>
          <w:rFonts w:ascii="Times New Roman" w:hAnsi="Times New Roman"/>
          <w:sz w:val="24"/>
          <w:szCs w:val="24"/>
        </w:rPr>
        <w:t>7.2. 270 (divi simti septiņdesmit) kalendārās dienas no akta par Objekta nodošanu parakstīšanas dienas līdz Objekta pieņemšanai ekspluatācijā, tajā skaitā, 210 (divi simti desmit) kalendārās dienas Būvdarbu veikšanai un 60 (sešdesmit) kalendārās dienas Objekta pieņemšanai ekspluatācijā.</w:t>
      </w:r>
    </w:p>
    <w:p w:rsidR="00197FF6" w:rsidRPr="00197FF6" w:rsidRDefault="00197FF6" w:rsidP="00197FF6">
      <w:pPr>
        <w:pStyle w:val="ListParagraph"/>
        <w:keepNext/>
        <w:keepLines/>
        <w:widowControl w:val="0"/>
        <w:tabs>
          <w:tab w:val="left" w:pos="360"/>
          <w:tab w:val="left" w:pos="495"/>
          <w:tab w:val="left" w:pos="709"/>
        </w:tabs>
        <w:spacing w:after="0" w:line="240" w:lineRule="auto"/>
        <w:ind w:left="360"/>
        <w:jc w:val="both"/>
        <w:outlineLvl w:val="2"/>
        <w:rPr>
          <w:rFonts w:ascii="Times New Roman" w:eastAsia="Calibri" w:hAnsi="Times New Roman" w:cs="Times New Roman"/>
          <w:sz w:val="24"/>
          <w:szCs w:val="24"/>
        </w:rPr>
      </w:pPr>
    </w:p>
    <w:p w:rsidR="00197FF6" w:rsidRPr="00442085" w:rsidRDefault="00442085" w:rsidP="00442085">
      <w:pPr>
        <w:keepNext/>
        <w:keepLines/>
        <w:widowControl w:val="0"/>
        <w:tabs>
          <w:tab w:val="left" w:pos="360"/>
          <w:tab w:val="left" w:pos="495"/>
          <w:tab w:val="left" w:pos="709"/>
        </w:tabs>
        <w:spacing w:after="0" w:line="240" w:lineRule="auto"/>
        <w:jc w:val="both"/>
        <w:outlineLvl w:val="2"/>
        <w:rPr>
          <w:rStyle w:val="fontstyle01"/>
          <w:rFonts w:eastAsia="Calibri"/>
          <w:color w:val="auto"/>
        </w:rPr>
      </w:pPr>
      <w:r w:rsidRPr="00442085">
        <w:rPr>
          <w:rStyle w:val="fontstyle01"/>
          <w:b/>
        </w:rPr>
        <w:t>8.</w:t>
      </w:r>
      <w:r>
        <w:rPr>
          <w:rStyle w:val="fontstyle01"/>
        </w:rPr>
        <w:t xml:space="preserve"> </w:t>
      </w:r>
      <w:r w:rsidR="007950A6">
        <w:rPr>
          <w:rStyle w:val="fontstyle01"/>
        </w:rPr>
        <w:t>Objekta garantijas laika garantiju uzturēsim spēkā vismaz ___ (_________) mēnešus no</w:t>
      </w:r>
      <w:r w:rsidR="00D148C7">
        <w:rPr>
          <w:color w:val="000000"/>
        </w:rPr>
        <w:t xml:space="preserve"> </w:t>
      </w:r>
      <w:r w:rsidR="007950A6">
        <w:rPr>
          <w:rStyle w:val="fontstyle01"/>
        </w:rPr>
        <w:t xml:space="preserve">akta par </w:t>
      </w:r>
      <w:r>
        <w:rPr>
          <w:rStyle w:val="fontstyle01"/>
        </w:rPr>
        <w:t>Objekta</w:t>
      </w:r>
      <w:r w:rsidR="007950A6">
        <w:rPr>
          <w:rStyle w:val="fontstyle01"/>
        </w:rPr>
        <w:t xml:space="preserve"> pieņemšanu ekspluatācijā apstiprināšanas datuma.</w:t>
      </w:r>
    </w:p>
    <w:p w:rsidR="00197FF6" w:rsidRPr="00197FF6" w:rsidRDefault="00197FF6" w:rsidP="00197FF6">
      <w:pPr>
        <w:pStyle w:val="ListParagraph"/>
        <w:keepNext/>
        <w:keepLines/>
        <w:widowControl w:val="0"/>
        <w:tabs>
          <w:tab w:val="left" w:pos="360"/>
          <w:tab w:val="left" w:pos="495"/>
          <w:tab w:val="left" w:pos="709"/>
        </w:tabs>
        <w:spacing w:after="0" w:line="240" w:lineRule="auto"/>
        <w:ind w:left="360"/>
        <w:jc w:val="both"/>
        <w:outlineLvl w:val="2"/>
        <w:rPr>
          <w:rFonts w:ascii="Times New Roman" w:eastAsia="Calibri" w:hAnsi="Times New Roman" w:cs="Times New Roman"/>
          <w:sz w:val="24"/>
          <w:szCs w:val="24"/>
        </w:rPr>
      </w:pPr>
    </w:p>
    <w:p w:rsidR="00197FF6" w:rsidRDefault="007950A6" w:rsidP="00D148C7">
      <w:pPr>
        <w:overflowPunct w:val="0"/>
        <w:autoSpaceDE w:val="0"/>
        <w:spacing w:after="0" w:line="240" w:lineRule="auto"/>
        <w:jc w:val="both"/>
        <w:textAlignment w:val="baseline"/>
        <w:rPr>
          <w:color w:val="000000"/>
        </w:rPr>
      </w:pPr>
      <w:r w:rsidRPr="00C87987">
        <w:rPr>
          <w:rStyle w:val="fontstyle01"/>
          <w:b/>
        </w:rPr>
        <w:t>9.</w:t>
      </w:r>
      <w:r>
        <w:rPr>
          <w:rStyle w:val="fontstyle01"/>
        </w:rPr>
        <w:t xml:space="preserve"> Apliecinām, ka:</w:t>
      </w:r>
    </w:p>
    <w:p w:rsidR="00197FF6" w:rsidRDefault="00D148C7" w:rsidP="00D148C7">
      <w:pPr>
        <w:overflowPunct w:val="0"/>
        <w:autoSpaceDE w:val="0"/>
        <w:spacing w:after="0" w:line="240" w:lineRule="auto"/>
        <w:jc w:val="both"/>
        <w:textAlignment w:val="baseline"/>
        <w:rPr>
          <w:color w:val="000000"/>
        </w:rPr>
      </w:pPr>
      <w:r>
        <w:rPr>
          <w:rStyle w:val="fontstyle01"/>
        </w:rPr>
        <w:t>9.1. uz iepirkuma l</w:t>
      </w:r>
      <w:r w:rsidR="007950A6">
        <w:rPr>
          <w:rStyle w:val="fontstyle01"/>
        </w:rPr>
        <w:t xml:space="preserve">īguma noslēgšanas brīdi būsim reģistrēti Latvijas Republikas (turpmāk – </w:t>
      </w:r>
      <w:r w:rsidR="004219D6">
        <w:rPr>
          <w:rStyle w:val="fontstyle01"/>
        </w:rPr>
        <w:t>Latvijas Republikas</w:t>
      </w:r>
      <w:r w:rsidR="007950A6">
        <w:rPr>
          <w:rStyle w:val="fontstyle01"/>
        </w:rPr>
        <w:t>)</w:t>
      </w:r>
      <w:r>
        <w:rPr>
          <w:color w:val="000000"/>
        </w:rPr>
        <w:t xml:space="preserve"> </w:t>
      </w:r>
      <w:r w:rsidR="007950A6">
        <w:rPr>
          <w:rStyle w:val="fontstyle01"/>
        </w:rPr>
        <w:t>Būvkomersantu reģistrā;</w:t>
      </w:r>
    </w:p>
    <w:p w:rsidR="00197FF6" w:rsidRDefault="007950A6" w:rsidP="00D148C7">
      <w:pPr>
        <w:overflowPunct w:val="0"/>
        <w:autoSpaceDE w:val="0"/>
        <w:spacing w:after="0" w:line="240" w:lineRule="auto"/>
        <w:jc w:val="both"/>
        <w:textAlignment w:val="baseline"/>
        <w:rPr>
          <w:color w:val="000000"/>
        </w:rPr>
      </w:pPr>
      <w:r>
        <w:rPr>
          <w:rStyle w:val="fontstyle01"/>
        </w:rPr>
        <w:t>9.2. piesaistītie ārvalstu speciālisti ir tiesīgi sniegt konkrētos pakalpojumus un:</w:t>
      </w:r>
    </w:p>
    <w:p w:rsidR="00197FF6" w:rsidRDefault="007950A6" w:rsidP="00D148C7">
      <w:pPr>
        <w:overflowPunct w:val="0"/>
        <w:autoSpaceDE w:val="0"/>
        <w:spacing w:after="0" w:line="240" w:lineRule="auto"/>
        <w:jc w:val="both"/>
        <w:textAlignment w:val="baseline"/>
        <w:rPr>
          <w:color w:val="000000"/>
        </w:rPr>
      </w:pPr>
      <w:r>
        <w:rPr>
          <w:rStyle w:val="fontstyle01"/>
        </w:rPr>
        <w:t>9.2.1. ja mums (pretendentiem no ES vai EEZ valstīm un Šveices) tiks piešķirtas</w:t>
      </w:r>
      <w:r w:rsidR="00442085">
        <w:rPr>
          <w:color w:val="000000"/>
        </w:rPr>
        <w:t xml:space="preserve"> </w:t>
      </w:r>
      <w:r w:rsidR="00D148C7">
        <w:rPr>
          <w:rStyle w:val="fontstyle01"/>
        </w:rPr>
        <w:t>iepirkuma l</w:t>
      </w:r>
      <w:r w:rsidR="00442085">
        <w:rPr>
          <w:rStyle w:val="fontstyle01"/>
        </w:rPr>
        <w:t xml:space="preserve">īguma </w:t>
      </w:r>
      <w:r>
        <w:rPr>
          <w:rStyle w:val="fontstyle01"/>
        </w:rPr>
        <w:t xml:space="preserve">slēgšanas tiesības, ne vēlāk kā </w:t>
      </w:r>
      <w:r w:rsidR="00D148C7">
        <w:rPr>
          <w:rStyle w:val="fontstyle01"/>
        </w:rPr>
        <w:t>5 (</w:t>
      </w:r>
      <w:r>
        <w:rPr>
          <w:rStyle w:val="fontstyle01"/>
        </w:rPr>
        <w:t>piecu</w:t>
      </w:r>
      <w:r w:rsidR="00D148C7">
        <w:rPr>
          <w:rStyle w:val="fontstyle01"/>
        </w:rPr>
        <w:t>)</w:t>
      </w:r>
      <w:r>
        <w:rPr>
          <w:rStyle w:val="fontstyle01"/>
        </w:rPr>
        <w:t xml:space="preserve"> darbdienu laikā no lēmuma</w:t>
      </w:r>
      <w:r w:rsidR="00442085">
        <w:rPr>
          <w:color w:val="000000"/>
        </w:rPr>
        <w:t xml:space="preserve"> </w:t>
      </w:r>
      <w:r>
        <w:rPr>
          <w:rStyle w:val="fontstyle01"/>
        </w:rPr>
        <w:t>pieņemšanas normatīvajos aktos noteiktajā kārtībā iesniegsim atzīšanas</w:t>
      </w:r>
      <w:r w:rsidR="00442085">
        <w:rPr>
          <w:color w:val="000000"/>
        </w:rPr>
        <w:t xml:space="preserve"> </w:t>
      </w:r>
      <w:r>
        <w:rPr>
          <w:rStyle w:val="fontstyle01"/>
        </w:rPr>
        <w:t>institūcijai deklarāciju par īslaicīgu profesionālo pakalpojumu sniegšanu L</w:t>
      </w:r>
      <w:r w:rsidR="004219D6">
        <w:rPr>
          <w:rStyle w:val="fontstyle01"/>
        </w:rPr>
        <w:t xml:space="preserve">atvijas Republikā </w:t>
      </w:r>
      <w:r>
        <w:rPr>
          <w:rStyle w:val="fontstyle01"/>
        </w:rPr>
        <w:t>reglamentētā profesijā;</w:t>
      </w:r>
    </w:p>
    <w:p w:rsidR="00197FF6" w:rsidRDefault="007950A6" w:rsidP="00D148C7">
      <w:pPr>
        <w:overflowPunct w:val="0"/>
        <w:autoSpaceDE w:val="0"/>
        <w:spacing w:after="0" w:line="240" w:lineRule="auto"/>
        <w:jc w:val="both"/>
        <w:textAlignment w:val="baseline"/>
        <w:rPr>
          <w:color w:val="000000"/>
        </w:rPr>
      </w:pPr>
      <w:r>
        <w:rPr>
          <w:rStyle w:val="fontstyle01"/>
        </w:rPr>
        <w:t>9.2.2. ja mums (pretendentiem no tre</w:t>
      </w:r>
      <w:r w:rsidR="00D148C7">
        <w:rPr>
          <w:rStyle w:val="fontstyle01"/>
        </w:rPr>
        <w:t>šajām valstīm) tiks piešķirtas iepirkuma l</w:t>
      </w:r>
      <w:r>
        <w:rPr>
          <w:rStyle w:val="fontstyle01"/>
        </w:rPr>
        <w:t>īguma slēgšanas</w:t>
      </w:r>
      <w:r w:rsidR="00442085">
        <w:rPr>
          <w:color w:val="000000"/>
        </w:rPr>
        <w:t xml:space="preserve"> </w:t>
      </w:r>
      <w:r w:rsidR="00D148C7">
        <w:rPr>
          <w:rStyle w:val="fontstyle01"/>
        </w:rPr>
        <w:t>tiesības, pirms iepirkuma l</w:t>
      </w:r>
      <w:r>
        <w:rPr>
          <w:rStyle w:val="fontstyle01"/>
        </w:rPr>
        <w:t>īguma slēgšanas iesniegsim L</w:t>
      </w:r>
      <w:r w:rsidR="004219D6">
        <w:rPr>
          <w:rStyle w:val="fontstyle01"/>
        </w:rPr>
        <w:t>atvijas Republikas</w:t>
      </w:r>
      <w:r>
        <w:rPr>
          <w:rStyle w:val="fontstyle01"/>
        </w:rPr>
        <w:t xml:space="preserve"> kompetentas </w:t>
      </w:r>
      <w:r>
        <w:rPr>
          <w:rStyle w:val="fontstyle01"/>
        </w:rPr>
        <w:lastRenderedPageBreak/>
        <w:t>institūcijas izdotu</w:t>
      </w:r>
      <w:r w:rsidR="00442085">
        <w:rPr>
          <w:color w:val="000000"/>
        </w:rPr>
        <w:t xml:space="preserve"> </w:t>
      </w:r>
      <w:r>
        <w:rPr>
          <w:rStyle w:val="fontstyle01"/>
        </w:rPr>
        <w:t>profesionālās kvalifikācijas atzīšanas apliecības vai sertifikāta, vai arī cita</w:t>
      </w:r>
      <w:r w:rsidR="00442085">
        <w:rPr>
          <w:color w:val="000000"/>
        </w:rPr>
        <w:t xml:space="preserve"> </w:t>
      </w:r>
      <w:r w:rsidR="00442085">
        <w:rPr>
          <w:rStyle w:val="fontstyle01"/>
        </w:rPr>
        <w:t xml:space="preserve">dokumenta, kas apliecina </w:t>
      </w:r>
      <w:r>
        <w:rPr>
          <w:rStyle w:val="fontstyle01"/>
        </w:rPr>
        <w:t>ārvalstīs iegūtās izglītības un profesionālās</w:t>
      </w:r>
      <w:r w:rsidR="00442085">
        <w:rPr>
          <w:color w:val="000000"/>
        </w:rPr>
        <w:t xml:space="preserve"> </w:t>
      </w:r>
      <w:r>
        <w:rPr>
          <w:rStyle w:val="fontstyle01"/>
        </w:rPr>
        <w:t xml:space="preserve">kvalifikācijas atbilstību </w:t>
      </w:r>
      <w:r w:rsidR="004219D6">
        <w:rPr>
          <w:rStyle w:val="fontstyle01"/>
        </w:rPr>
        <w:t>Latvijas Republikā</w:t>
      </w:r>
      <w:r>
        <w:rPr>
          <w:rStyle w:val="fontstyle01"/>
        </w:rPr>
        <w:t xml:space="preserve"> noteiktajām prasībām, kopiju par speciālistu, kuram</w:t>
      </w:r>
      <w:r w:rsidR="00442085">
        <w:rPr>
          <w:color w:val="000000"/>
        </w:rPr>
        <w:t xml:space="preserve"> </w:t>
      </w:r>
      <w:r>
        <w:rPr>
          <w:rStyle w:val="fontstyle01"/>
        </w:rPr>
        <w:t xml:space="preserve">profesionālā kvalifikācija ir iegūta ārpus </w:t>
      </w:r>
      <w:r w:rsidR="004219D6">
        <w:rPr>
          <w:rStyle w:val="fontstyle01"/>
        </w:rPr>
        <w:t>Latvijas Republikas</w:t>
      </w:r>
      <w:r>
        <w:rPr>
          <w:rStyle w:val="fontstyle01"/>
        </w:rPr>
        <w:t>.</w:t>
      </w:r>
    </w:p>
    <w:p w:rsidR="00197FF6" w:rsidRDefault="00D148C7" w:rsidP="00D148C7">
      <w:pPr>
        <w:overflowPunct w:val="0"/>
        <w:autoSpaceDE w:val="0"/>
        <w:spacing w:after="0" w:line="240" w:lineRule="auto"/>
        <w:jc w:val="both"/>
        <w:textAlignment w:val="baseline"/>
        <w:rPr>
          <w:color w:val="000000"/>
        </w:rPr>
      </w:pPr>
      <w:r>
        <w:rPr>
          <w:rStyle w:val="fontstyle01"/>
        </w:rPr>
        <w:t>9.3. Iepirkuma l</w:t>
      </w:r>
      <w:r w:rsidR="007950A6">
        <w:rPr>
          <w:rStyle w:val="fontstyle01"/>
        </w:rPr>
        <w:t>īguma izpildē uz sava rēķina nodrošināsim atbildīgā būvdarbu vadītāja saziņu ar</w:t>
      </w:r>
      <w:r w:rsidR="00442085">
        <w:rPr>
          <w:color w:val="000000"/>
        </w:rPr>
        <w:t xml:space="preserve"> </w:t>
      </w:r>
      <w:r w:rsidR="007950A6">
        <w:rPr>
          <w:rStyle w:val="fontstyle01"/>
        </w:rPr>
        <w:t>Pasūtītāju latviešu valodā;</w:t>
      </w:r>
    </w:p>
    <w:p w:rsidR="00197FF6" w:rsidRDefault="007950A6" w:rsidP="00D148C7">
      <w:pPr>
        <w:overflowPunct w:val="0"/>
        <w:autoSpaceDE w:val="0"/>
        <w:spacing w:after="0" w:line="240" w:lineRule="auto"/>
        <w:jc w:val="both"/>
        <w:textAlignment w:val="baseline"/>
        <w:rPr>
          <w:color w:val="000000"/>
        </w:rPr>
      </w:pPr>
      <w:r>
        <w:rPr>
          <w:rStyle w:val="fontstyle01"/>
        </w:rPr>
        <w:t>9.4. ja kļūsim par uzvarētāju Atklātā kon</w:t>
      </w:r>
      <w:r w:rsidR="00D148C7">
        <w:rPr>
          <w:rStyle w:val="fontstyle01"/>
        </w:rPr>
        <w:t>kursā un ar mums tiks noslēgts iepirkuma l</w:t>
      </w:r>
      <w:r>
        <w:rPr>
          <w:rStyle w:val="fontstyle01"/>
        </w:rPr>
        <w:t>īgums, mēs</w:t>
      </w:r>
      <w:r>
        <w:rPr>
          <w:color w:val="000000"/>
        </w:rPr>
        <w:br/>
      </w:r>
      <w:r>
        <w:rPr>
          <w:rStyle w:val="fontstyle01"/>
        </w:rPr>
        <w:t>noslēgsim līgumu par būvgružu savākšanu, pārvadāšanu un uzglabāšanu atbilstoši</w:t>
      </w:r>
      <w:r>
        <w:rPr>
          <w:color w:val="000000"/>
        </w:rPr>
        <w:br/>
      </w:r>
      <w:r>
        <w:rPr>
          <w:rStyle w:val="fontstyle01"/>
        </w:rPr>
        <w:t>L</w:t>
      </w:r>
      <w:r w:rsidR="004219D6">
        <w:rPr>
          <w:rStyle w:val="fontstyle01"/>
        </w:rPr>
        <w:t>atvijas Republikas</w:t>
      </w:r>
      <w:r>
        <w:rPr>
          <w:rStyle w:val="fontstyle01"/>
        </w:rPr>
        <w:t xml:space="preserve"> normatīvo aktu prasībām;</w:t>
      </w:r>
    </w:p>
    <w:p w:rsidR="00197FF6" w:rsidRDefault="007950A6" w:rsidP="00D148C7">
      <w:pPr>
        <w:overflowPunct w:val="0"/>
        <w:autoSpaceDE w:val="0"/>
        <w:spacing w:after="0" w:line="240" w:lineRule="auto"/>
        <w:jc w:val="both"/>
        <w:textAlignment w:val="baseline"/>
        <w:rPr>
          <w:color w:val="000000"/>
        </w:rPr>
      </w:pPr>
      <w:r>
        <w:rPr>
          <w:rStyle w:val="fontstyle01"/>
        </w:rPr>
        <w:t>9.5. ja mums, saskaņā ar Atklāta konkursa nol</w:t>
      </w:r>
      <w:r w:rsidR="00D148C7">
        <w:rPr>
          <w:rStyle w:val="fontstyle01"/>
        </w:rPr>
        <w:t>ikumā noteikto tiks piešķirtas iepirkuma l</w:t>
      </w:r>
      <w:r>
        <w:rPr>
          <w:rStyle w:val="fontstyle01"/>
        </w:rPr>
        <w:t>īguma</w:t>
      </w:r>
      <w:r w:rsidR="00442085">
        <w:rPr>
          <w:color w:val="000000"/>
        </w:rPr>
        <w:t xml:space="preserve"> </w:t>
      </w:r>
      <w:r>
        <w:rPr>
          <w:rStyle w:val="fontstyle01"/>
        </w:rPr>
        <w:t>slēgšanas tiesības,</w:t>
      </w:r>
      <w:r w:rsidR="00D148C7">
        <w:rPr>
          <w:rStyle w:val="fontstyle01"/>
        </w:rPr>
        <w:t xml:space="preserve"> 5 (piecu) darbdienu laikā pēc iepirkuma l</w:t>
      </w:r>
      <w:r>
        <w:rPr>
          <w:rStyle w:val="fontstyle01"/>
        </w:rPr>
        <w:t xml:space="preserve">īguma parakstīšanas </w:t>
      </w:r>
      <w:r w:rsidR="00D148C7">
        <w:rPr>
          <w:rStyle w:val="fontstyle01"/>
        </w:rPr>
        <w:t xml:space="preserve">dienas </w:t>
      </w:r>
      <w:r>
        <w:rPr>
          <w:rStyle w:val="fontstyle01"/>
        </w:rPr>
        <w:t>iesniegsim</w:t>
      </w:r>
      <w:r w:rsidR="00442085">
        <w:rPr>
          <w:color w:val="000000"/>
        </w:rPr>
        <w:t xml:space="preserve"> </w:t>
      </w:r>
      <w:r>
        <w:rPr>
          <w:rStyle w:val="fontstyle01"/>
        </w:rPr>
        <w:t>Atklāta konkursa nolikum</w:t>
      </w:r>
      <w:r w:rsidR="00197FF6">
        <w:rPr>
          <w:rStyle w:val="fontstyle01"/>
        </w:rPr>
        <w:t xml:space="preserve">ā </w:t>
      </w:r>
      <w:r>
        <w:rPr>
          <w:rStyle w:val="fontstyle01"/>
        </w:rPr>
        <w:t>noteiktās apdrošināšanas polises;</w:t>
      </w:r>
    </w:p>
    <w:p w:rsidR="00197FF6" w:rsidRDefault="007950A6" w:rsidP="00D148C7">
      <w:pPr>
        <w:overflowPunct w:val="0"/>
        <w:autoSpaceDE w:val="0"/>
        <w:spacing w:after="0" w:line="240" w:lineRule="auto"/>
        <w:jc w:val="both"/>
        <w:textAlignment w:val="baseline"/>
        <w:rPr>
          <w:color w:val="000000"/>
        </w:rPr>
      </w:pPr>
      <w:r>
        <w:rPr>
          <w:rStyle w:val="fontstyle01"/>
        </w:rPr>
        <w:t>9.6. mums nav nekādu iebildumu pret būvprojekta dokumentiem, un tajos nav būtiskas</w:t>
      </w:r>
      <w:r w:rsidR="00442085">
        <w:rPr>
          <w:color w:val="000000"/>
        </w:rPr>
        <w:t xml:space="preserve"> </w:t>
      </w:r>
      <w:r w:rsidR="00D148C7">
        <w:rPr>
          <w:rStyle w:val="fontstyle01"/>
        </w:rPr>
        <w:t>nepilnības, kas palielinātu Būvd</w:t>
      </w:r>
      <w:r>
        <w:rPr>
          <w:rStyle w:val="fontstyle01"/>
        </w:rPr>
        <w:t>arbu apjomus un izmaksas, kā arī, nebūtiskas nepilnības</w:t>
      </w:r>
      <w:r w:rsidR="00442085">
        <w:rPr>
          <w:color w:val="000000"/>
        </w:rPr>
        <w:t xml:space="preserve"> </w:t>
      </w:r>
      <w:r w:rsidR="00442085">
        <w:rPr>
          <w:rStyle w:val="fontstyle01"/>
        </w:rPr>
        <w:t xml:space="preserve">nebūs </w:t>
      </w:r>
      <w:r>
        <w:rPr>
          <w:rStyle w:val="fontstyle01"/>
        </w:rPr>
        <w:t>par pamatu neparedzētiem izdevumiem. Apliecinām, ka mums ir bijis</w:t>
      </w:r>
      <w:r w:rsidR="00197FF6">
        <w:t xml:space="preserve"> </w:t>
      </w:r>
      <w:r>
        <w:rPr>
          <w:rStyle w:val="fontstyle01"/>
        </w:rPr>
        <w:t>pietiekoši ilgs laiks, lai pārbaudītu visu Objekta tehnisko un juridisko dokumentāciju,</w:t>
      </w:r>
      <w:r w:rsidR="00442085">
        <w:rPr>
          <w:color w:val="000000"/>
        </w:rPr>
        <w:t xml:space="preserve"> </w:t>
      </w:r>
      <w:r>
        <w:rPr>
          <w:rStyle w:val="fontstyle01"/>
        </w:rPr>
        <w:t>faktiskos apstākļus (ieskaitot pašreizējo Objekta tehnisko stāvokli un pieejamo</w:t>
      </w:r>
      <w:r w:rsidR="00442085">
        <w:rPr>
          <w:color w:val="000000"/>
        </w:rPr>
        <w:t xml:space="preserve"> </w:t>
      </w:r>
      <w:r>
        <w:rPr>
          <w:rStyle w:val="fontstyle01"/>
        </w:rPr>
        <w:t xml:space="preserve">piekļuves infrastruktūru, kā arī </w:t>
      </w:r>
      <w:r w:rsidR="00DC29BC">
        <w:rPr>
          <w:rStyle w:val="fontstyle01"/>
        </w:rPr>
        <w:t xml:space="preserve">telpas </w:t>
      </w:r>
      <w:proofErr w:type="spellStart"/>
      <w:r w:rsidR="00DC29BC">
        <w:rPr>
          <w:rStyle w:val="fontstyle01"/>
        </w:rPr>
        <w:t>K.Valdemāra</w:t>
      </w:r>
      <w:proofErr w:type="spellEnd"/>
      <w:r w:rsidR="00DC29BC">
        <w:rPr>
          <w:rStyle w:val="fontstyle01"/>
        </w:rPr>
        <w:t xml:space="preserve"> ielā 31, Rīgā, kurās</w:t>
      </w:r>
      <w:r w:rsidR="00D148C7">
        <w:rPr>
          <w:rStyle w:val="fontstyle01"/>
        </w:rPr>
        <w:t xml:space="preserve"> Būvd</w:t>
      </w:r>
      <w:r>
        <w:rPr>
          <w:rStyle w:val="fontstyle01"/>
        </w:rPr>
        <w:t xml:space="preserve">arbu laikā </w:t>
      </w:r>
      <w:r w:rsidR="00DC29BC">
        <w:rPr>
          <w:rStyle w:val="fontstyle01"/>
        </w:rPr>
        <w:t>netiks pārtraukta ēkas funkcionalitāte</w:t>
      </w:r>
      <w:r w:rsidR="00442085">
        <w:rPr>
          <w:rStyle w:val="fontstyle01"/>
        </w:rPr>
        <w:t xml:space="preserve">), esam </w:t>
      </w:r>
      <w:r>
        <w:rPr>
          <w:rStyle w:val="fontstyle01"/>
        </w:rPr>
        <w:t>i</w:t>
      </w:r>
      <w:r w:rsidR="00DC29BC">
        <w:rPr>
          <w:rStyle w:val="fontstyle01"/>
        </w:rPr>
        <w:t>zvērtējuši faktiskos apstākļus</w:t>
      </w:r>
      <w:r>
        <w:rPr>
          <w:rStyle w:val="fontstyle01"/>
        </w:rPr>
        <w:t xml:space="preserve">, kas var ietekmēt vai kurus </w:t>
      </w:r>
      <w:r w:rsidR="00D148C7">
        <w:rPr>
          <w:rStyle w:val="fontstyle01"/>
        </w:rPr>
        <w:t>var ietekmēt Būvd</w:t>
      </w:r>
      <w:r w:rsidR="00442085">
        <w:rPr>
          <w:rStyle w:val="fontstyle01"/>
        </w:rPr>
        <w:t xml:space="preserve">arbu izpilde, arī </w:t>
      </w:r>
      <w:r>
        <w:rPr>
          <w:rStyle w:val="fontstyle01"/>
        </w:rPr>
        <w:t>saistībā ar zemes</w:t>
      </w:r>
      <w:r w:rsidR="00DC29BC">
        <w:rPr>
          <w:color w:val="000000"/>
        </w:rPr>
        <w:t xml:space="preserve"> </w:t>
      </w:r>
      <w:r>
        <w:rPr>
          <w:rStyle w:val="fontstyle01"/>
        </w:rPr>
        <w:t>darbiem un iespējamajiem pagaidu</w:t>
      </w:r>
      <w:r w:rsidR="00442085">
        <w:rPr>
          <w:rStyle w:val="fontstyle01"/>
        </w:rPr>
        <w:t xml:space="preserve"> un pastāvīgajiem inženiertīklu </w:t>
      </w:r>
      <w:r>
        <w:rPr>
          <w:rStyle w:val="fontstyle01"/>
        </w:rPr>
        <w:t>pieslēgumiem un</w:t>
      </w:r>
      <w:r w:rsidR="00DC29BC">
        <w:rPr>
          <w:color w:val="000000"/>
        </w:rPr>
        <w:t xml:space="preserve"> </w:t>
      </w:r>
      <w:r w:rsidR="00D148C7">
        <w:rPr>
          <w:rStyle w:val="fontstyle01"/>
        </w:rPr>
        <w:t xml:space="preserve">piegādēm. Mēs apzināmies Būvdarbu specifiku un </w:t>
      </w:r>
      <w:r>
        <w:rPr>
          <w:rStyle w:val="fontstyle01"/>
        </w:rPr>
        <w:t>esam veikuši</w:t>
      </w:r>
      <w:r w:rsidR="00DC29BC">
        <w:rPr>
          <w:color w:val="000000"/>
        </w:rPr>
        <w:t xml:space="preserve"> </w:t>
      </w:r>
      <w:r w:rsidR="00D148C7">
        <w:rPr>
          <w:rStyle w:val="fontstyle01"/>
        </w:rPr>
        <w:t>attiecīgās</w:t>
      </w:r>
      <w:r>
        <w:rPr>
          <w:rStyle w:val="fontstyle01"/>
        </w:rPr>
        <w:t xml:space="preserve"> pārbaudes un mērījumus nepieciešamajā apjomā, esam uzdevuši</w:t>
      </w:r>
      <w:r w:rsidR="00442085">
        <w:rPr>
          <w:color w:val="000000"/>
        </w:rPr>
        <w:t xml:space="preserve"> </w:t>
      </w:r>
      <w:r>
        <w:rPr>
          <w:rStyle w:val="fontstyle01"/>
        </w:rPr>
        <w:t xml:space="preserve">Pasūtītājam visus jautājumus, saņēmuši atbildes, </w:t>
      </w:r>
      <w:r w:rsidR="00D148C7">
        <w:rPr>
          <w:rStyle w:val="fontstyle01"/>
        </w:rPr>
        <w:t>Atklāta konkursa</w:t>
      </w:r>
      <w:r w:rsidR="00D148C7">
        <w:rPr>
          <w:color w:val="000000"/>
        </w:rPr>
        <w:t xml:space="preserve"> </w:t>
      </w:r>
      <w:r w:rsidR="00D148C7">
        <w:rPr>
          <w:rStyle w:val="fontstyle01"/>
        </w:rPr>
        <w:t xml:space="preserve">gaitā </w:t>
      </w:r>
      <w:r>
        <w:rPr>
          <w:rStyle w:val="fontstyle01"/>
        </w:rPr>
        <w:t>iepazinušies ar citiem Pasūtītāja sniegtajiem skaidrojumiem un visi mūsu precizējumi, kā arī</w:t>
      </w:r>
      <w:r w:rsidR="00442085">
        <w:rPr>
          <w:color w:val="000000"/>
        </w:rPr>
        <w:t xml:space="preserve"> </w:t>
      </w:r>
      <w:r>
        <w:rPr>
          <w:rStyle w:val="fontstyle01"/>
        </w:rPr>
        <w:t>papildu informācija ir iekļauta mū</w:t>
      </w:r>
      <w:r w:rsidR="00D148C7">
        <w:rPr>
          <w:rStyle w:val="fontstyle01"/>
        </w:rPr>
        <w:t>su piedāvājumā. Apliecinām, ka Būvd</w:t>
      </w:r>
      <w:r>
        <w:rPr>
          <w:rStyle w:val="fontstyle01"/>
        </w:rPr>
        <w:t>arbu izmaksu</w:t>
      </w:r>
      <w:r w:rsidR="00442085">
        <w:rPr>
          <w:color w:val="000000"/>
        </w:rPr>
        <w:t xml:space="preserve"> </w:t>
      </w:r>
      <w:r w:rsidR="00D148C7">
        <w:rPr>
          <w:rStyle w:val="fontstyle01"/>
        </w:rPr>
        <w:t>tāmes, Būvd</w:t>
      </w:r>
      <w:r>
        <w:rPr>
          <w:rStyle w:val="fontstyle01"/>
        </w:rPr>
        <w:t>arbu i</w:t>
      </w:r>
      <w:r w:rsidR="00D148C7">
        <w:rPr>
          <w:rStyle w:val="fontstyle01"/>
        </w:rPr>
        <w:t>zpildes kalendārais grafiks un iepirkuma l</w:t>
      </w:r>
      <w:r>
        <w:rPr>
          <w:rStyle w:val="fontstyle01"/>
        </w:rPr>
        <w:t xml:space="preserve">īguma </w:t>
      </w:r>
      <w:r w:rsidR="00D148C7">
        <w:rPr>
          <w:rStyle w:val="fontstyle01"/>
        </w:rPr>
        <w:t xml:space="preserve">kopējā </w:t>
      </w:r>
      <w:r>
        <w:rPr>
          <w:rStyle w:val="fontstyle01"/>
        </w:rPr>
        <w:t>summa ir noteikta, ņemot vērā</w:t>
      </w:r>
      <w:r w:rsidR="00D148C7">
        <w:rPr>
          <w:color w:val="000000"/>
        </w:rPr>
        <w:t xml:space="preserve"> </w:t>
      </w:r>
      <w:r w:rsidR="00D148C7">
        <w:rPr>
          <w:rStyle w:val="fontstyle01"/>
        </w:rPr>
        <w:t xml:space="preserve">visu šo apstākļu kopumu, </w:t>
      </w:r>
      <w:r w:rsidR="003C261E">
        <w:rPr>
          <w:rStyle w:val="fontstyle01"/>
        </w:rPr>
        <w:t xml:space="preserve">un </w:t>
      </w:r>
      <w:r>
        <w:rPr>
          <w:rStyle w:val="fontstyle01"/>
        </w:rPr>
        <w:t>ie</w:t>
      </w:r>
      <w:r w:rsidR="00D148C7">
        <w:rPr>
          <w:rStyle w:val="fontstyle01"/>
        </w:rPr>
        <w:t>tekmi uz Būvd</w:t>
      </w:r>
      <w:r>
        <w:rPr>
          <w:rStyle w:val="fontstyle01"/>
        </w:rPr>
        <w:t>arbu izmaksām un ilgumu.</w:t>
      </w:r>
    </w:p>
    <w:p w:rsidR="00197FF6" w:rsidRDefault="007950A6" w:rsidP="00D148C7">
      <w:pPr>
        <w:overflowPunct w:val="0"/>
        <w:autoSpaceDE w:val="0"/>
        <w:spacing w:after="0" w:line="240" w:lineRule="auto"/>
        <w:jc w:val="both"/>
        <w:textAlignment w:val="baseline"/>
        <w:rPr>
          <w:color w:val="000000"/>
        </w:rPr>
      </w:pPr>
      <w:r>
        <w:rPr>
          <w:rStyle w:val="fontstyle01"/>
        </w:rPr>
        <w:t>9.7. neesam nekādā veidā ieinteresēti nevienā citā piedāvājumā, kas iesniegts Atklātā</w:t>
      </w:r>
      <w:r w:rsidR="00D148C7">
        <w:rPr>
          <w:color w:val="000000"/>
        </w:rPr>
        <w:t xml:space="preserve"> </w:t>
      </w:r>
      <w:r>
        <w:rPr>
          <w:rStyle w:val="fontstyle01"/>
        </w:rPr>
        <w:t>konkursā;</w:t>
      </w:r>
    </w:p>
    <w:p w:rsidR="00197FF6" w:rsidRDefault="007950A6" w:rsidP="00D148C7">
      <w:pPr>
        <w:overflowPunct w:val="0"/>
        <w:autoSpaceDE w:val="0"/>
        <w:spacing w:after="0" w:line="240" w:lineRule="auto"/>
        <w:jc w:val="both"/>
        <w:textAlignment w:val="baseline"/>
        <w:rPr>
          <w:rStyle w:val="fontstyle01"/>
        </w:rPr>
      </w:pPr>
      <w:r>
        <w:rPr>
          <w:rStyle w:val="fontstyle01"/>
        </w:rPr>
        <w:t>9.8. nav tādu apstākļu, kuri liegtu piedalīties Atklātā konkursā un pildīt Atklāta konkursa</w:t>
      </w:r>
      <w:r>
        <w:rPr>
          <w:color w:val="000000"/>
        </w:rPr>
        <w:br/>
      </w:r>
      <w:r w:rsidR="002504F2">
        <w:rPr>
          <w:rStyle w:val="fontstyle01"/>
        </w:rPr>
        <w:t>nolikumā un Tehniskajā</w:t>
      </w:r>
      <w:r>
        <w:rPr>
          <w:rStyle w:val="fontstyle01"/>
        </w:rPr>
        <w:t xml:space="preserve"> sp</w:t>
      </w:r>
      <w:r w:rsidR="002504F2">
        <w:rPr>
          <w:rStyle w:val="fontstyle01"/>
        </w:rPr>
        <w:t>ecifikācijā</w:t>
      </w:r>
      <w:r w:rsidR="00197FF6">
        <w:rPr>
          <w:rStyle w:val="fontstyle01"/>
        </w:rPr>
        <w:t xml:space="preserve"> norādītās prasības;</w:t>
      </w:r>
    </w:p>
    <w:p w:rsidR="00197FF6" w:rsidRDefault="00197FF6" w:rsidP="00D148C7">
      <w:pPr>
        <w:overflowPunct w:val="0"/>
        <w:autoSpaceDE w:val="0"/>
        <w:spacing w:after="0" w:line="240" w:lineRule="auto"/>
        <w:jc w:val="both"/>
        <w:textAlignment w:val="baseline"/>
        <w:rPr>
          <w:rStyle w:val="fontstyle01"/>
        </w:rPr>
      </w:pPr>
      <w:r>
        <w:rPr>
          <w:rStyle w:val="fontstyle01"/>
        </w:rPr>
        <w:t xml:space="preserve">9.9. </w:t>
      </w:r>
      <w:r w:rsidRPr="00364E43">
        <w:rPr>
          <w:rFonts w:ascii="Times New Roman" w:eastAsia="Times New Roman" w:hAnsi="Times New Roman" w:cs="Times New Roman"/>
          <w:sz w:val="24"/>
          <w:szCs w:val="24"/>
          <w:lang w:eastAsia="lv-LV"/>
        </w:rPr>
        <w:t xml:space="preserve">uz Pretendentu </w:t>
      </w:r>
      <w:r w:rsidRPr="00364E43">
        <w:rPr>
          <w:rFonts w:ascii="Times New Roman" w:eastAsia="Times New Roman" w:hAnsi="Times New Roman" w:cs="Times New Roman"/>
          <w:sz w:val="24"/>
          <w:szCs w:val="24"/>
          <w:lang w:eastAsia="ru-RU"/>
        </w:rPr>
        <w:t>neattiecas Publisko iepirkumu likuma 42.panta pirmajā daļā minētie izslēgšanas gadījumi;</w:t>
      </w:r>
    </w:p>
    <w:p w:rsidR="00197FF6" w:rsidRDefault="00197FF6" w:rsidP="00D148C7">
      <w:pPr>
        <w:overflowPunct w:val="0"/>
        <w:autoSpaceDE w:val="0"/>
        <w:spacing w:after="0" w:line="240" w:lineRule="auto"/>
        <w:jc w:val="both"/>
        <w:textAlignment w:val="baseline"/>
        <w:rPr>
          <w:rStyle w:val="fontstyle01"/>
        </w:rPr>
      </w:pPr>
      <w:r>
        <w:rPr>
          <w:rStyle w:val="fontstyle01"/>
        </w:rPr>
        <w:t>9.</w:t>
      </w:r>
      <w:r w:rsidR="00DC29BC">
        <w:rPr>
          <w:rStyle w:val="fontstyle01"/>
        </w:rPr>
        <w:t>10</w:t>
      </w:r>
      <w:r>
        <w:rPr>
          <w:rStyle w:val="fontstyle01"/>
        </w:rPr>
        <w:t xml:space="preserve">. </w:t>
      </w:r>
      <w:r w:rsidR="00D148C7">
        <w:rPr>
          <w:rFonts w:ascii="Times New Roman" w:eastAsia="Times New Roman" w:hAnsi="Times New Roman" w:cs="Times New Roman"/>
          <w:sz w:val="24"/>
          <w:szCs w:val="24"/>
          <w:lang w:eastAsia="zh-CN"/>
        </w:rPr>
        <w:t>B</w:t>
      </w:r>
      <w:r w:rsidRPr="00364E43">
        <w:rPr>
          <w:rFonts w:ascii="Times New Roman" w:eastAsia="Times New Roman" w:hAnsi="Times New Roman" w:cs="Times New Roman"/>
          <w:sz w:val="24"/>
          <w:szCs w:val="24"/>
          <w:lang w:eastAsia="zh-CN"/>
        </w:rPr>
        <w:t>ūvdarbu veikšanas laikā garantē</w:t>
      </w:r>
      <w:r>
        <w:rPr>
          <w:rFonts w:ascii="Times New Roman" w:eastAsia="Times New Roman" w:hAnsi="Times New Roman" w:cs="Times New Roman"/>
          <w:sz w:val="24"/>
          <w:szCs w:val="24"/>
          <w:lang w:eastAsia="zh-CN"/>
        </w:rPr>
        <w:t>jam</w:t>
      </w:r>
      <w:r w:rsidRPr="00364E43">
        <w:rPr>
          <w:rFonts w:ascii="Times New Roman" w:eastAsia="Times New Roman" w:hAnsi="Times New Roman" w:cs="Times New Roman"/>
          <w:sz w:val="24"/>
          <w:szCs w:val="24"/>
          <w:lang w:eastAsia="zh-CN"/>
        </w:rPr>
        <w:t xml:space="preserve"> pilnīg</w:t>
      </w:r>
      <w:r w:rsidR="00D148C7">
        <w:rPr>
          <w:rFonts w:ascii="Times New Roman" w:eastAsia="Times New Roman" w:hAnsi="Times New Roman" w:cs="Times New Roman"/>
          <w:sz w:val="24"/>
          <w:szCs w:val="24"/>
          <w:lang w:eastAsia="zh-CN"/>
        </w:rPr>
        <w:t xml:space="preserve">u Pasūtītāja nekustamā īpašuma, </w:t>
      </w:r>
      <w:r w:rsidRPr="00364E43">
        <w:rPr>
          <w:rFonts w:ascii="Times New Roman" w:eastAsia="Times New Roman" w:hAnsi="Times New Roman" w:cs="Times New Roman"/>
          <w:sz w:val="24"/>
          <w:szCs w:val="24"/>
          <w:lang w:eastAsia="zh-CN"/>
        </w:rPr>
        <w:t>informācijas un materiāli tehniskās bāzes drošību, konfidencialitātes ievērošanu;</w:t>
      </w:r>
    </w:p>
    <w:p w:rsidR="00197FF6" w:rsidRDefault="00197FF6" w:rsidP="00D148C7">
      <w:pPr>
        <w:overflowPunct w:val="0"/>
        <w:autoSpaceDE w:val="0"/>
        <w:spacing w:after="0" w:line="240" w:lineRule="auto"/>
        <w:jc w:val="both"/>
        <w:textAlignment w:val="baseline"/>
        <w:rPr>
          <w:color w:val="000000"/>
        </w:rPr>
      </w:pPr>
      <w:r>
        <w:rPr>
          <w:rStyle w:val="fontstyle01"/>
        </w:rPr>
        <w:t>9.</w:t>
      </w:r>
      <w:r w:rsidR="00DC29BC">
        <w:rPr>
          <w:rStyle w:val="fontstyle01"/>
        </w:rPr>
        <w:t>11</w:t>
      </w:r>
      <w:r>
        <w:rPr>
          <w:rStyle w:val="fontstyle01"/>
        </w:rPr>
        <w:t xml:space="preserve">. </w:t>
      </w:r>
      <w:r w:rsidRPr="00364E43">
        <w:rPr>
          <w:rFonts w:ascii="Times New Roman" w:eastAsia="Times New Roman" w:hAnsi="Times New Roman" w:cs="Times New Roman"/>
          <w:sz w:val="24"/>
          <w:szCs w:val="24"/>
          <w:lang w:eastAsia="lv-LV"/>
        </w:rPr>
        <w:t>visas pieteikumā un atlases dokumentos sniegtās ziņas ir patiesas</w:t>
      </w:r>
      <w:r w:rsidR="00DC29BC">
        <w:rPr>
          <w:rFonts w:ascii="Times New Roman" w:eastAsia="Times New Roman" w:hAnsi="Times New Roman" w:cs="Times New Roman"/>
          <w:sz w:val="24"/>
          <w:szCs w:val="24"/>
          <w:lang w:eastAsia="lv-LV"/>
        </w:rPr>
        <w:t>.</w:t>
      </w:r>
    </w:p>
    <w:p w:rsidR="004C719D" w:rsidRDefault="00D148C7" w:rsidP="00364E43">
      <w:pPr>
        <w:overflowPunct w:val="0"/>
        <w:autoSpaceDE w:val="0"/>
        <w:spacing w:before="120" w:after="0" w:line="240" w:lineRule="auto"/>
        <w:jc w:val="both"/>
        <w:textAlignment w:val="baseline"/>
        <w:rPr>
          <w:rStyle w:val="fontstyle01"/>
        </w:rPr>
      </w:pPr>
      <w:r w:rsidRPr="00C87987">
        <w:rPr>
          <w:rStyle w:val="fontstyle01"/>
          <w:b/>
        </w:rPr>
        <w:t>10.</w:t>
      </w:r>
      <w:r>
        <w:rPr>
          <w:rStyle w:val="fontstyle01"/>
        </w:rPr>
        <w:t xml:space="preserve"> Mēs apņemamies slēgt iepirkuma l</w:t>
      </w:r>
      <w:r w:rsidR="007950A6">
        <w:rPr>
          <w:rStyle w:val="fontstyle01"/>
        </w:rPr>
        <w:t xml:space="preserve">īgumu </w:t>
      </w:r>
      <w:r w:rsidR="00DC29BC">
        <w:rPr>
          <w:rStyle w:val="fontstyle01"/>
        </w:rPr>
        <w:t xml:space="preserve">(11. pielikums) </w:t>
      </w:r>
      <w:r>
        <w:rPr>
          <w:rStyle w:val="fontstyle01"/>
        </w:rPr>
        <w:t>un izpildīt visus iepirkuma l</w:t>
      </w:r>
      <w:r w:rsidR="007950A6">
        <w:rPr>
          <w:rStyle w:val="fontstyle01"/>
        </w:rPr>
        <w:t>īguma nosacījumus, saskaņā ar Atklāta</w:t>
      </w:r>
      <w:r w:rsidR="00DC29BC">
        <w:rPr>
          <w:color w:val="000000"/>
        </w:rPr>
        <w:t xml:space="preserve"> </w:t>
      </w:r>
      <w:r w:rsidR="007950A6">
        <w:rPr>
          <w:rStyle w:val="fontstyle01"/>
        </w:rPr>
        <w:t>konkursa nolikumu, ja Pasūtītājs izvēlējies šo piedāvājumu.</w:t>
      </w:r>
    </w:p>
    <w:p w:rsidR="00DC29BC" w:rsidRDefault="00DC29BC" w:rsidP="00364E43">
      <w:pPr>
        <w:overflowPunct w:val="0"/>
        <w:autoSpaceDE w:val="0"/>
        <w:spacing w:before="120" w:after="0" w:line="240" w:lineRule="auto"/>
        <w:jc w:val="both"/>
        <w:textAlignment w:val="baseline"/>
        <w:rPr>
          <w:rStyle w:val="fontstyle01"/>
        </w:rPr>
      </w:pPr>
    </w:p>
    <w:p w:rsidR="00364E43" w:rsidRPr="00DC29BC" w:rsidRDefault="00364E43" w:rsidP="00DC29BC">
      <w:pPr>
        <w:pStyle w:val="ListParagraph"/>
        <w:keepLines/>
        <w:widowControl w:val="0"/>
        <w:numPr>
          <w:ilvl w:val="0"/>
          <w:numId w:val="7"/>
        </w:numPr>
        <w:spacing w:after="200" w:line="276" w:lineRule="auto"/>
        <w:ind w:left="0" w:firstLine="0"/>
        <w:jc w:val="both"/>
        <w:rPr>
          <w:rFonts w:ascii="Times New Roman" w:eastAsia="Calibri" w:hAnsi="Times New Roman" w:cs="Times New Roman"/>
          <w:b/>
          <w:sz w:val="24"/>
          <w:szCs w:val="24"/>
        </w:rPr>
      </w:pPr>
      <w:r w:rsidRPr="00DC29BC">
        <w:rPr>
          <w:rFonts w:ascii="Times New Roman" w:eastAsia="Calibri" w:hAnsi="Times New Roman" w:cs="Times New Roman"/>
          <w:sz w:val="24"/>
          <w:szCs w:val="24"/>
        </w:rPr>
        <w:t xml:space="preserve">Informācija vai piedāvājumu iesniegušā pretendenta uzņēmums vai tā piesaistītā apakšuzņēmēja uzņēmums atbilst </w:t>
      </w:r>
      <w:r w:rsidRPr="00DC29BC">
        <w:rPr>
          <w:rFonts w:ascii="Times New Roman" w:eastAsia="Calibri" w:hAnsi="Times New Roman" w:cs="Times New Roman"/>
          <w:b/>
          <w:sz w:val="24"/>
          <w:szCs w:val="24"/>
        </w:rPr>
        <w:t>mazā vai vidējā uzņēmuma</w:t>
      </w:r>
      <w:r w:rsidR="00DC29BC">
        <w:rPr>
          <w:rFonts w:ascii="Times New Roman" w:eastAsia="Calibri" w:hAnsi="Times New Roman" w:cs="Times New Roman"/>
          <w:sz w:val="24"/>
          <w:szCs w:val="24"/>
        </w:rPr>
        <w:t xml:space="preserve"> statusam:</w:t>
      </w:r>
    </w:p>
    <w:p w:rsidR="00364E43" w:rsidRPr="00364E43" w:rsidRDefault="00364E43" w:rsidP="00DC29BC">
      <w:pPr>
        <w:keepLines/>
        <w:widowControl w:val="0"/>
        <w:spacing w:after="200" w:line="276" w:lineRule="auto"/>
        <w:contextualSpacing/>
        <w:jc w:val="both"/>
        <w:rPr>
          <w:rFonts w:ascii="Times New Roman" w:eastAsia="Calibri" w:hAnsi="Times New Roman" w:cs="Times New Roman"/>
          <w:b/>
          <w:sz w:val="24"/>
          <w:szCs w:val="24"/>
        </w:rPr>
      </w:pPr>
      <w:r w:rsidRPr="00364E43">
        <w:rPr>
          <w:rFonts w:ascii="Times New Roman" w:eastAsia="Calibri" w:hAnsi="Times New Roman" w:cs="Times New Roman"/>
          <w:sz w:val="24"/>
          <w:szCs w:val="24"/>
        </w:rPr>
        <w:t>___________________________________________________________________</w:t>
      </w:r>
    </w:p>
    <w:p w:rsidR="00364E43" w:rsidRPr="00364E43" w:rsidRDefault="00364E43" w:rsidP="00364E43">
      <w:pPr>
        <w:keepLines/>
        <w:widowControl w:val="0"/>
        <w:spacing w:after="0" w:line="360" w:lineRule="auto"/>
        <w:ind w:left="425"/>
        <w:jc w:val="both"/>
        <w:rPr>
          <w:rFonts w:ascii="Times New Roman" w:eastAsia="Times New Roman" w:hAnsi="Times New Roman" w:cs="Times New Roman"/>
          <w:sz w:val="24"/>
          <w:szCs w:val="24"/>
        </w:rPr>
      </w:pPr>
      <w:r w:rsidRPr="00364E43">
        <w:rPr>
          <w:rFonts w:ascii="Times New Roman" w:eastAsia="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364E43" w:rsidRPr="00364E43" w:rsidTr="00FC2E1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364E43" w:rsidRPr="00364E43" w:rsidRDefault="00364E43" w:rsidP="00364E43">
            <w:pPr>
              <w:spacing w:after="0" w:line="240" w:lineRule="auto"/>
              <w:rPr>
                <w:rFonts w:ascii="Times New Roman" w:eastAsia="Times New Roman" w:hAnsi="Times New Roman" w:cs="Times New Roman"/>
                <w:b/>
                <w:sz w:val="24"/>
                <w:szCs w:val="24"/>
                <w:lang w:eastAsia="lv-LV"/>
              </w:rPr>
            </w:pPr>
            <w:r w:rsidRPr="00364E43">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364E43" w:rsidRPr="00364E43" w:rsidRDefault="00364E43" w:rsidP="00364E43">
            <w:pPr>
              <w:spacing w:after="0" w:line="240" w:lineRule="auto"/>
              <w:rPr>
                <w:rFonts w:ascii="Times New Roman" w:eastAsia="Times New Roman" w:hAnsi="Times New Roman" w:cs="Times New Roman"/>
                <w:sz w:val="24"/>
                <w:szCs w:val="24"/>
                <w:lang w:eastAsia="lv-LV"/>
              </w:rPr>
            </w:pPr>
          </w:p>
        </w:tc>
      </w:tr>
      <w:tr w:rsidR="00364E43" w:rsidRPr="00364E43" w:rsidTr="00FC2E1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364E43" w:rsidRPr="00364E43" w:rsidRDefault="00364E43" w:rsidP="00364E43">
            <w:pPr>
              <w:spacing w:after="0" w:line="240" w:lineRule="auto"/>
              <w:rPr>
                <w:rFonts w:ascii="Times New Roman" w:eastAsia="Times New Roman" w:hAnsi="Times New Roman" w:cs="Times New Roman"/>
                <w:b/>
                <w:sz w:val="24"/>
                <w:szCs w:val="24"/>
                <w:lang w:eastAsia="lv-LV"/>
              </w:rPr>
            </w:pPr>
            <w:r w:rsidRPr="00364E43">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rsidR="00364E43" w:rsidRPr="00364E43" w:rsidRDefault="00364E43" w:rsidP="00364E43">
            <w:pPr>
              <w:spacing w:after="0" w:line="240" w:lineRule="auto"/>
              <w:rPr>
                <w:rFonts w:ascii="Times New Roman" w:eastAsia="Times New Roman" w:hAnsi="Times New Roman" w:cs="Times New Roman"/>
                <w:sz w:val="24"/>
                <w:szCs w:val="24"/>
                <w:lang w:eastAsia="lv-LV"/>
              </w:rPr>
            </w:pPr>
          </w:p>
        </w:tc>
      </w:tr>
      <w:tr w:rsidR="00364E43" w:rsidRPr="00364E43" w:rsidTr="00FC2E1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364E43" w:rsidRPr="00364E43" w:rsidRDefault="00364E43" w:rsidP="00364E43">
            <w:pPr>
              <w:spacing w:after="0" w:line="240" w:lineRule="auto"/>
              <w:rPr>
                <w:rFonts w:ascii="Times New Roman" w:eastAsia="Times New Roman" w:hAnsi="Times New Roman" w:cs="Times New Roman"/>
                <w:b/>
                <w:sz w:val="24"/>
                <w:szCs w:val="24"/>
                <w:lang w:eastAsia="lv-LV"/>
              </w:rPr>
            </w:pPr>
            <w:r w:rsidRPr="00364E43">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rsidR="00364E43" w:rsidRPr="00364E43" w:rsidRDefault="00364E43" w:rsidP="00364E43">
            <w:pPr>
              <w:spacing w:after="0" w:line="240" w:lineRule="auto"/>
              <w:rPr>
                <w:rFonts w:ascii="Times New Roman" w:eastAsia="Times New Roman" w:hAnsi="Times New Roman" w:cs="Times New Roman"/>
                <w:sz w:val="24"/>
                <w:szCs w:val="24"/>
                <w:lang w:eastAsia="lv-LV"/>
              </w:rPr>
            </w:pPr>
          </w:p>
        </w:tc>
      </w:tr>
      <w:tr w:rsidR="00364E43" w:rsidRPr="00364E43" w:rsidTr="00FC2E17">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364E43" w:rsidRPr="00364E43" w:rsidRDefault="00364E43" w:rsidP="00364E43">
            <w:pPr>
              <w:spacing w:after="0" w:line="240" w:lineRule="auto"/>
              <w:rPr>
                <w:rFonts w:ascii="Times New Roman" w:eastAsia="Times New Roman" w:hAnsi="Times New Roman" w:cs="Times New Roman"/>
                <w:b/>
                <w:sz w:val="24"/>
                <w:szCs w:val="24"/>
                <w:lang w:eastAsia="lv-LV"/>
              </w:rPr>
            </w:pPr>
            <w:r w:rsidRPr="00364E43">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rsidR="00364E43" w:rsidRPr="00364E43" w:rsidRDefault="00364E43" w:rsidP="00364E43">
            <w:pPr>
              <w:spacing w:after="0" w:line="240" w:lineRule="auto"/>
              <w:rPr>
                <w:rFonts w:ascii="Times New Roman" w:eastAsia="Times New Roman" w:hAnsi="Times New Roman" w:cs="Times New Roman"/>
                <w:sz w:val="24"/>
                <w:szCs w:val="24"/>
                <w:lang w:eastAsia="lv-LV"/>
              </w:rPr>
            </w:pPr>
          </w:p>
        </w:tc>
      </w:tr>
    </w:tbl>
    <w:p w:rsidR="00364E43" w:rsidRPr="00364E43" w:rsidRDefault="00364E43" w:rsidP="00364E43">
      <w:pPr>
        <w:spacing w:after="0" w:line="240" w:lineRule="auto"/>
        <w:rPr>
          <w:rFonts w:ascii="Times New Roman" w:eastAsia="Times New Roman" w:hAnsi="Times New Roman" w:cs="Times New Roman"/>
          <w:sz w:val="24"/>
          <w:szCs w:val="24"/>
          <w:lang w:eastAsia="lv-LV"/>
        </w:rPr>
      </w:pPr>
    </w:p>
    <w:p w:rsidR="00837B5E" w:rsidRDefault="00837B5E"/>
    <w:sectPr w:rsidR="00837B5E" w:rsidSect="00561FC3">
      <w:footerReference w:type="even" r:id="rId7"/>
      <w:footerReference w:type="default" r:id="rId8"/>
      <w:pgSz w:w="11906" w:h="16838" w:code="9"/>
      <w:pgMar w:top="1440" w:right="1133" w:bottom="14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EAC" w:rsidRDefault="00963EAC">
      <w:pPr>
        <w:spacing w:after="0" w:line="240" w:lineRule="auto"/>
      </w:pPr>
      <w:r>
        <w:separator/>
      </w:r>
    </w:p>
  </w:endnote>
  <w:endnote w:type="continuationSeparator" w:id="0">
    <w:p w:rsidR="00963EAC" w:rsidRDefault="0096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684" w:rsidRDefault="00364E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324684" w:rsidRDefault="00963EA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63246"/>
      <w:docPartObj>
        <w:docPartGallery w:val="Page Numbers (Bottom of Page)"/>
        <w:docPartUnique/>
      </w:docPartObj>
    </w:sdtPr>
    <w:sdtEndPr>
      <w:rPr>
        <w:noProof/>
      </w:rPr>
    </w:sdtEndPr>
    <w:sdtContent>
      <w:p w:rsidR="00324684" w:rsidRDefault="00364E43">
        <w:pPr>
          <w:pStyle w:val="Footer"/>
          <w:jc w:val="right"/>
        </w:pPr>
        <w:r>
          <w:fldChar w:fldCharType="begin"/>
        </w:r>
        <w:r>
          <w:instrText xml:space="preserve"> PAGE   \* MERGEFORMAT </w:instrText>
        </w:r>
        <w:r>
          <w:fldChar w:fldCharType="separate"/>
        </w:r>
        <w:r w:rsidR="00260A31">
          <w:rPr>
            <w:noProof/>
          </w:rPr>
          <w:t>3</w:t>
        </w:r>
        <w:r>
          <w:rPr>
            <w:noProof/>
          </w:rPr>
          <w:fldChar w:fldCharType="end"/>
        </w:r>
      </w:p>
    </w:sdtContent>
  </w:sdt>
  <w:p w:rsidR="00324684" w:rsidRDefault="00963EA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EAC" w:rsidRDefault="00963EAC">
      <w:pPr>
        <w:spacing w:after="0" w:line="240" w:lineRule="auto"/>
      </w:pPr>
      <w:r>
        <w:separator/>
      </w:r>
    </w:p>
  </w:footnote>
  <w:footnote w:type="continuationSeparator" w:id="0">
    <w:p w:rsidR="00963EAC" w:rsidRDefault="00963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8C2214B"/>
    <w:multiLevelType w:val="multilevel"/>
    <w:tmpl w:val="DF80D4C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582CA3"/>
    <w:multiLevelType w:val="multilevel"/>
    <w:tmpl w:val="3840580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1A45BB"/>
    <w:multiLevelType w:val="multilevel"/>
    <w:tmpl w:val="4BA0C95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4" w15:restartNumberingAfterBreak="0">
    <w:nsid w:val="510B4A8A"/>
    <w:multiLevelType w:val="multilevel"/>
    <w:tmpl w:val="3840580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FE811A6"/>
    <w:multiLevelType w:val="hybridMultilevel"/>
    <w:tmpl w:val="94726364"/>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7E90665"/>
    <w:multiLevelType w:val="hybridMultilevel"/>
    <w:tmpl w:val="29BA17D8"/>
    <w:lvl w:ilvl="0" w:tplc="0576DC9E">
      <w:start w:val="1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43"/>
    <w:rsid w:val="00025E34"/>
    <w:rsid w:val="00197FF6"/>
    <w:rsid w:val="002504F2"/>
    <w:rsid w:val="00260A31"/>
    <w:rsid w:val="00364E43"/>
    <w:rsid w:val="003C261E"/>
    <w:rsid w:val="00415E03"/>
    <w:rsid w:val="004219D6"/>
    <w:rsid w:val="00442085"/>
    <w:rsid w:val="004C719D"/>
    <w:rsid w:val="00524CBE"/>
    <w:rsid w:val="007950A6"/>
    <w:rsid w:val="007D06E1"/>
    <w:rsid w:val="007D3125"/>
    <w:rsid w:val="00836EDB"/>
    <w:rsid w:val="00837B5E"/>
    <w:rsid w:val="00963EAC"/>
    <w:rsid w:val="00B14857"/>
    <w:rsid w:val="00C87987"/>
    <w:rsid w:val="00D148C7"/>
    <w:rsid w:val="00DC29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A549"/>
  <w15:chartTrackingRefBased/>
  <w15:docId w15:val="{F624D3C6-5AEB-4FEE-8E02-E127369B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64E4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64E43"/>
  </w:style>
  <w:style w:type="character" w:styleId="PageNumber">
    <w:name w:val="page number"/>
    <w:basedOn w:val="DefaultParagraphFont"/>
    <w:semiHidden/>
    <w:rsid w:val="00364E43"/>
  </w:style>
  <w:style w:type="character" w:customStyle="1" w:styleId="fontstyle01">
    <w:name w:val="fontstyle01"/>
    <w:basedOn w:val="DefaultParagraphFont"/>
    <w:rsid w:val="004C719D"/>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4C7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4694</Words>
  <Characters>2677</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Ingrīda Purmale</cp:lastModifiedBy>
  <cp:revision>8</cp:revision>
  <dcterms:created xsi:type="dcterms:W3CDTF">2018-11-27T20:52:00Z</dcterms:created>
  <dcterms:modified xsi:type="dcterms:W3CDTF">2018-12-12T10:09:00Z</dcterms:modified>
</cp:coreProperties>
</file>