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285" w:rsidRDefault="008A4285" w:rsidP="008A4285">
      <w:pPr>
        <w:pStyle w:val="PlainText"/>
        <w:jc w:val="right"/>
        <w:rPr>
          <w:rFonts w:ascii="Times New Roman" w:hAnsi="Times New Roman"/>
          <w:b/>
          <w:sz w:val="24"/>
          <w:szCs w:val="24"/>
        </w:rPr>
      </w:pPr>
      <w:r>
        <w:rPr>
          <w:rFonts w:ascii="Times New Roman" w:hAnsi="Times New Roman"/>
          <w:b/>
          <w:sz w:val="24"/>
          <w:szCs w:val="24"/>
        </w:rPr>
        <w:t>IZRAKSTS</w:t>
      </w:r>
    </w:p>
    <w:p w:rsidR="00E511A2" w:rsidRPr="00443C99" w:rsidRDefault="00E511A2" w:rsidP="00834983">
      <w:pPr>
        <w:pStyle w:val="PlainText"/>
        <w:jc w:val="center"/>
        <w:rPr>
          <w:rFonts w:ascii="Times New Roman" w:hAnsi="Times New Roman"/>
          <w:b/>
          <w:sz w:val="24"/>
          <w:szCs w:val="24"/>
        </w:rPr>
      </w:pPr>
      <w:r w:rsidRPr="00443C99">
        <w:rPr>
          <w:rFonts w:ascii="Times New Roman" w:hAnsi="Times New Roman"/>
          <w:b/>
          <w:sz w:val="24"/>
          <w:szCs w:val="24"/>
        </w:rPr>
        <w:t>Valsts akciju sabiedrības "Privatizācijas aģentūra"</w:t>
      </w:r>
    </w:p>
    <w:p w:rsidR="00E511A2" w:rsidRPr="00443C99" w:rsidRDefault="00E511A2" w:rsidP="00834983">
      <w:pPr>
        <w:pStyle w:val="PlainText"/>
        <w:jc w:val="center"/>
        <w:rPr>
          <w:rFonts w:ascii="Times New Roman" w:hAnsi="Times New Roman"/>
          <w:b/>
          <w:sz w:val="24"/>
          <w:szCs w:val="24"/>
        </w:rPr>
      </w:pPr>
      <w:r w:rsidRPr="00443C99">
        <w:rPr>
          <w:rFonts w:ascii="Times New Roman" w:hAnsi="Times New Roman"/>
          <w:b/>
          <w:sz w:val="24"/>
          <w:szCs w:val="24"/>
        </w:rPr>
        <w:t>iepirkuma komisijas sēdes protokols</w:t>
      </w:r>
    </w:p>
    <w:p w:rsidR="009B71F1" w:rsidRPr="00443C99" w:rsidRDefault="009B71F1" w:rsidP="00834983">
      <w:pPr>
        <w:pStyle w:val="PlainText"/>
        <w:jc w:val="center"/>
        <w:rPr>
          <w:rFonts w:ascii="Times New Roman" w:hAnsi="Times New Roman"/>
          <w:b/>
          <w:sz w:val="24"/>
          <w:szCs w:val="24"/>
        </w:rPr>
      </w:pPr>
    </w:p>
    <w:tbl>
      <w:tblPr>
        <w:tblW w:w="9498" w:type="dxa"/>
        <w:tblLayout w:type="fixed"/>
        <w:tblLook w:val="00A0" w:firstRow="1" w:lastRow="0" w:firstColumn="1" w:lastColumn="0" w:noHBand="0" w:noVBand="0"/>
      </w:tblPr>
      <w:tblGrid>
        <w:gridCol w:w="4361"/>
        <w:gridCol w:w="3260"/>
        <w:gridCol w:w="1877"/>
      </w:tblGrid>
      <w:tr w:rsidR="00E511A2" w:rsidRPr="00443C99" w:rsidTr="00F4449C">
        <w:tc>
          <w:tcPr>
            <w:tcW w:w="7621" w:type="dxa"/>
            <w:gridSpan w:val="2"/>
          </w:tcPr>
          <w:p w:rsidR="00E511A2" w:rsidRPr="00443C99" w:rsidRDefault="00E34FE4" w:rsidP="00834983">
            <w:pPr>
              <w:jc w:val="both"/>
              <w:rPr>
                <w:b/>
                <w:sz w:val="24"/>
                <w:szCs w:val="24"/>
              </w:rPr>
            </w:pPr>
            <w:r w:rsidRPr="00443C99">
              <w:rPr>
                <w:b/>
                <w:sz w:val="24"/>
                <w:szCs w:val="24"/>
              </w:rPr>
              <w:t>201</w:t>
            </w:r>
            <w:r w:rsidR="007826AB" w:rsidRPr="00443C99">
              <w:rPr>
                <w:b/>
                <w:sz w:val="24"/>
                <w:szCs w:val="24"/>
              </w:rPr>
              <w:t>8</w:t>
            </w:r>
            <w:r w:rsidR="00E511A2" w:rsidRPr="00443C99">
              <w:rPr>
                <w:b/>
                <w:sz w:val="24"/>
                <w:szCs w:val="24"/>
              </w:rPr>
              <w:t xml:space="preserve">.gada </w:t>
            </w:r>
            <w:r w:rsidR="00416707">
              <w:rPr>
                <w:b/>
                <w:sz w:val="24"/>
                <w:szCs w:val="24"/>
              </w:rPr>
              <w:t>16</w:t>
            </w:r>
            <w:r w:rsidR="00EB5B83" w:rsidRPr="00443C99">
              <w:rPr>
                <w:b/>
                <w:sz w:val="24"/>
                <w:szCs w:val="24"/>
              </w:rPr>
              <w:t>.maijā</w:t>
            </w:r>
          </w:p>
          <w:p w:rsidR="009B71F1" w:rsidRPr="00443C99" w:rsidRDefault="009B71F1" w:rsidP="00834983">
            <w:pPr>
              <w:jc w:val="both"/>
              <w:rPr>
                <w:b/>
                <w:sz w:val="24"/>
                <w:szCs w:val="24"/>
              </w:rPr>
            </w:pPr>
          </w:p>
        </w:tc>
        <w:tc>
          <w:tcPr>
            <w:tcW w:w="1877" w:type="dxa"/>
          </w:tcPr>
          <w:p w:rsidR="00E511A2" w:rsidRPr="00443C99" w:rsidRDefault="00E34FE4" w:rsidP="00834983">
            <w:pPr>
              <w:rPr>
                <w:b/>
                <w:sz w:val="24"/>
                <w:szCs w:val="24"/>
              </w:rPr>
            </w:pPr>
            <w:r w:rsidRPr="00443C99">
              <w:rPr>
                <w:b/>
                <w:sz w:val="24"/>
                <w:szCs w:val="24"/>
              </w:rPr>
              <w:t>Nr.</w:t>
            </w:r>
            <w:r w:rsidR="00416707">
              <w:rPr>
                <w:b/>
                <w:sz w:val="24"/>
                <w:szCs w:val="24"/>
              </w:rPr>
              <w:t>24</w:t>
            </w:r>
          </w:p>
        </w:tc>
      </w:tr>
      <w:tr w:rsidR="00A35232" w:rsidRPr="00443C99" w:rsidTr="00F4449C">
        <w:tc>
          <w:tcPr>
            <w:tcW w:w="4361" w:type="dxa"/>
          </w:tcPr>
          <w:p w:rsidR="00A35232" w:rsidRPr="00443C99" w:rsidRDefault="00A35232" w:rsidP="00C84897">
            <w:pPr>
              <w:ind w:left="-113"/>
              <w:rPr>
                <w:sz w:val="24"/>
                <w:szCs w:val="24"/>
              </w:rPr>
            </w:pPr>
            <w:r w:rsidRPr="00443C99">
              <w:rPr>
                <w:sz w:val="24"/>
                <w:szCs w:val="24"/>
              </w:rPr>
              <w:t xml:space="preserve">Sēdi vada iepirkuma komisijas </w:t>
            </w:r>
            <w:r w:rsidR="004B6623" w:rsidRPr="00443C99">
              <w:rPr>
                <w:sz w:val="24"/>
                <w:szCs w:val="24"/>
              </w:rPr>
              <w:t>priekšsēdētājs</w:t>
            </w:r>
            <w:r w:rsidRPr="00443C99">
              <w:rPr>
                <w:sz w:val="24"/>
                <w:szCs w:val="24"/>
              </w:rPr>
              <w:t>:</w:t>
            </w:r>
          </w:p>
        </w:tc>
        <w:tc>
          <w:tcPr>
            <w:tcW w:w="5137" w:type="dxa"/>
            <w:gridSpan w:val="2"/>
          </w:tcPr>
          <w:p w:rsidR="004B6623" w:rsidRPr="00443C99" w:rsidRDefault="004B6623" w:rsidP="00834983">
            <w:pPr>
              <w:pStyle w:val="Heading4"/>
              <w:spacing w:before="0" w:after="0"/>
              <w:ind w:right="0"/>
              <w:rPr>
                <w:szCs w:val="24"/>
              </w:rPr>
            </w:pPr>
          </w:p>
          <w:p w:rsidR="00A35232" w:rsidRPr="00443C99" w:rsidRDefault="004B6623" w:rsidP="00834983">
            <w:pPr>
              <w:pStyle w:val="Heading4"/>
              <w:spacing w:before="0" w:after="0"/>
              <w:ind w:right="0"/>
              <w:rPr>
                <w:szCs w:val="24"/>
              </w:rPr>
            </w:pPr>
            <w:r w:rsidRPr="00443C99">
              <w:rPr>
                <w:szCs w:val="24"/>
              </w:rPr>
              <w:t>Ģ.Freibergs</w:t>
            </w:r>
          </w:p>
        </w:tc>
      </w:tr>
      <w:tr w:rsidR="00A35232" w:rsidRPr="00443C99" w:rsidTr="00F4449C">
        <w:tc>
          <w:tcPr>
            <w:tcW w:w="4361" w:type="dxa"/>
          </w:tcPr>
          <w:p w:rsidR="00A35232" w:rsidRPr="00443C99" w:rsidRDefault="00A35232" w:rsidP="00C84897">
            <w:pPr>
              <w:ind w:left="-113"/>
              <w:rPr>
                <w:sz w:val="24"/>
                <w:szCs w:val="24"/>
              </w:rPr>
            </w:pPr>
            <w:r w:rsidRPr="00443C99">
              <w:rPr>
                <w:sz w:val="24"/>
                <w:szCs w:val="24"/>
              </w:rPr>
              <w:t>Sēdē piedalās iepirkuma komisijas locekļi:</w:t>
            </w:r>
          </w:p>
        </w:tc>
        <w:tc>
          <w:tcPr>
            <w:tcW w:w="5137" w:type="dxa"/>
            <w:gridSpan w:val="2"/>
          </w:tcPr>
          <w:p w:rsidR="00A35232" w:rsidRPr="00443C99" w:rsidRDefault="00167ACF" w:rsidP="00CC096C">
            <w:pPr>
              <w:pStyle w:val="Heading8"/>
              <w:spacing w:before="0" w:after="0"/>
              <w:ind w:right="0"/>
              <w:rPr>
                <w:i w:val="0"/>
                <w:szCs w:val="24"/>
              </w:rPr>
            </w:pPr>
            <w:r w:rsidRPr="00443C99">
              <w:rPr>
                <w:i w:val="0"/>
                <w:szCs w:val="24"/>
              </w:rPr>
              <w:t xml:space="preserve">I.Purmale, </w:t>
            </w:r>
            <w:r w:rsidR="0082508E" w:rsidRPr="00443C99">
              <w:rPr>
                <w:i w:val="0"/>
                <w:szCs w:val="24"/>
              </w:rPr>
              <w:t>S.Balcars</w:t>
            </w:r>
            <w:r w:rsidR="004B6623" w:rsidRPr="00443C99">
              <w:rPr>
                <w:i w:val="0"/>
                <w:szCs w:val="24"/>
              </w:rPr>
              <w:t>, K.Timpars</w:t>
            </w:r>
          </w:p>
        </w:tc>
      </w:tr>
      <w:tr w:rsidR="00167ACF" w:rsidRPr="00443C99" w:rsidTr="00F4449C">
        <w:tc>
          <w:tcPr>
            <w:tcW w:w="4361" w:type="dxa"/>
          </w:tcPr>
          <w:p w:rsidR="00167ACF" w:rsidRPr="00443C99" w:rsidRDefault="00167ACF" w:rsidP="00C84897">
            <w:pPr>
              <w:ind w:left="-113"/>
              <w:rPr>
                <w:sz w:val="24"/>
                <w:szCs w:val="24"/>
              </w:rPr>
            </w:pPr>
          </w:p>
          <w:p w:rsidR="00167ACF" w:rsidRPr="00443C99" w:rsidRDefault="00167ACF" w:rsidP="00C84897">
            <w:pPr>
              <w:ind w:left="-113"/>
              <w:rPr>
                <w:sz w:val="24"/>
                <w:szCs w:val="24"/>
              </w:rPr>
            </w:pPr>
            <w:r w:rsidRPr="00443C99">
              <w:rPr>
                <w:sz w:val="24"/>
                <w:szCs w:val="24"/>
              </w:rPr>
              <w:t>Iepirkuma komisijas sēdi protokolē</w:t>
            </w:r>
          </w:p>
          <w:p w:rsidR="00167ACF" w:rsidRPr="00443C99" w:rsidRDefault="00167ACF" w:rsidP="00C84897">
            <w:pPr>
              <w:ind w:left="-113"/>
              <w:rPr>
                <w:sz w:val="24"/>
                <w:szCs w:val="24"/>
              </w:rPr>
            </w:pPr>
            <w:r w:rsidRPr="00443C99">
              <w:rPr>
                <w:sz w:val="24"/>
                <w:szCs w:val="24"/>
              </w:rPr>
              <w:t>iepirkuma komisijas locekle:</w:t>
            </w:r>
          </w:p>
        </w:tc>
        <w:tc>
          <w:tcPr>
            <w:tcW w:w="5137" w:type="dxa"/>
            <w:gridSpan w:val="2"/>
          </w:tcPr>
          <w:p w:rsidR="00167ACF" w:rsidRPr="00443C99" w:rsidRDefault="00167ACF" w:rsidP="00167ACF">
            <w:pPr>
              <w:pStyle w:val="Heading8"/>
              <w:spacing w:before="0" w:after="0"/>
              <w:ind w:right="0"/>
              <w:rPr>
                <w:i w:val="0"/>
                <w:szCs w:val="24"/>
              </w:rPr>
            </w:pPr>
          </w:p>
          <w:p w:rsidR="00167ACF" w:rsidRPr="00443C99" w:rsidRDefault="00167ACF" w:rsidP="00167ACF">
            <w:pPr>
              <w:pStyle w:val="Heading8"/>
              <w:spacing w:before="0" w:after="0"/>
              <w:ind w:right="0"/>
              <w:rPr>
                <w:i w:val="0"/>
                <w:szCs w:val="24"/>
              </w:rPr>
            </w:pPr>
          </w:p>
          <w:p w:rsidR="00167ACF" w:rsidRPr="00443C99" w:rsidRDefault="00167ACF" w:rsidP="00167ACF">
            <w:pPr>
              <w:pStyle w:val="Heading8"/>
              <w:spacing w:before="0" w:after="0"/>
              <w:ind w:right="0"/>
              <w:rPr>
                <w:i w:val="0"/>
                <w:szCs w:val="24"/>
              </w:rPr>
            </w:pPr>
            <w:r w:rsidRPr="00443C99">
              <w:rPr>
                <w:i w:val="0"/>
                <w:szCs w:val="24"/>
              </w:rPr>
              <w:t>I.Purmale</w:t>
            </w:r>
          </w:p>
        </w:tc>
      </w:tr>
      <w:tr w:rsidR="00C24204" w:rsidRPr="00443C99" w:rsidTr="00F4449C">
        <w:tc>
          <w:tcPr>
            <w:tcW w:w="4361" w:type="dxa"/>
          </w:tcPr>
          <w:p w:rsidR="00C24204" w:rsidRPr="00443C99" w:rsidRDefault="00C24204" w:rsidP="00834983">
            <w:pPr>
              <w:rPr>
                <w:sz w:val="24"/>
                <w:szCs w:val="24"/>
              </w:rPr>
            </w:pPr>
          </w:p>
        </w:tc>
        <w:tc>
          <w:tcPr>
            <w:tcW w:w="5137" w:type="dxa"/>
            <w:gridSpan w:val="2"/>
          </w:tcPr>
          <w:p w:rsidR="00C24204" w:rsidRPr="00443C99" w:rsidRDefault="00C24204" w:rsidP="00834983">
            <w:pPr>
              <w:pStyle w:val="Heading8"/>
              <w:spacing w:before="0" w:after="0"/>
              <w:ind w:right="0"/>
              <w:rPr>
                <w:i w:val="0"/>
                <w:szCs w:val="24"/>
              </w:rPr>
            </w:pPr>
          </w:p>
        </w:tc>
      </w:tr>
    </w:tbl>
    <w:p w:rsidR="00E511A2" w:rsidRPr="00443C99" w:rsidRDefault="00E511A2" w:rsidP="00834983">
      <w:pPr>
        <w:rPr>
          <w:sz w:val="24"/>
          <w:szCs w:val="24"/>
        </w:rPr>
      </w:pPr>
      <w:r w:rsidRPr="00443C99">
        <w:rPr>
          <w:sz w:val="24"/>
          <w:szCs w:val="24"/>
        </w:rPr>
        <w:t>Sēde notiek Rīgā, K.Valdemāra ielā 31.</w:t>
      </w:r>
    </w:p>
    <w:p w:rsidR="00E511A2" w:rsidRPr="00443C99" w:rsidRDefault="00E511A2" w:rsidP="00834983">
      <w:pPr>
        <w:rPr>
          <w:sz w:val="24"/>
          <w:szCs w:val="24"/>
        </w:rPr>
      </w:pPr>
      <w:r w:rsidRPr="00443C99">
        <w:rPr>
          <w:sz w:val="24"/>
          <w:szCs w:val="24"/>
        </w:rPr>
        <w:t>Sēde ir atklāta.</w:t>
      </w:r>
    </w:p>
    <w:p w:rsidR="00E511A2" w:rsidRPr="00443C99" w:rsidRDefault="00E511A2" w:rsidP="00834983">
      <w:pPr>
        <w:rPr>
          <w:sz w:val="24"/>
          <w:szCs w:val="24"/>
        </w:rPr>
      </w:pPr>
      <w:r w:rsidRPr="00443C99">
        <w:rPr>
          <w:sz w:val="24"/>
          <w:szCs w:val="24"/>
        </w:rPr>
        <w:t xml:space="preserve">Sēde sākas plkst. </w:t>
      </w:r>
      <w:r w:rsidR="008F6535" w:rsidRPr="00443C99">
        <w:rPr>
          <w:sz w:val="24"/>
          <w:szCs w:val="24"/>
        </w:rPr>
        <w:t>1</w:t>
      </w:r>
      <w:r w:rsidR="00416707">
        <w:rPr>
          <w:sz w:val="24"/>
          <w:szCs w:val="24"/>
        </w:rPr>
        <w:t>5</w:t>
      </w:r>
      <w:r w:rsidR="008F6535" w:rsidRPr="00443C99">
        <w:rPr>
          <w:sz w:val="24"/>
          <w:szCs w:val="24"/>
        </w:rPr>
        <w:t>.00</w:t>
      </w:r>
      <w:r w:rsidR="003A0433" w:rsidRPr="00443C99">
        <w:rPr>
          <w:sz w:val="24"/>
          <w:szCs w:val="24"/>
        </w:rPr>
        <w:t>.</w:t>
      </w:r>
    </w:p>
    <w:p w:rsidR="00E511A2" w:rsidRPr="00443C99" w:rsidRDefault="00E511A2" w:rsidP="00834983">
      <w:pPr>
        <w:rPr>
          <w:b/>
          <w:sz w:val="24"/>
          <w:szCs w:val="24"/>
        </w:rPr>
      </w:pPr>
    </w:p>
    <w:p w:rsidR="00E511A2" w:rsidRPr="00443C99" w:rsidRDefault="00E511A2" w:rsidP="00834983">
      <w:pPr>
        <w:rPr>
          <w:b/>
          <w:sz w:val="24"/>
          <w:szCs w:val="24"/>
        </w:rPr>
      </w:pPr>
      <w:r w:rsidRPr="00443C99">
        <w:rPr>
          <w:b/>
          <w:sz w:val="24"/>
          <w:szCs w:val="24"/>
        </w:rPr>
        <w:t>Iepirkuma komisijas sēdes organizatoriskie jautājumi:</w:t>
      </w:r>
    </w:p>
    <w:p w:rsidR="00E511A2" w:rsidRPr="00443C99" w:rsidRDefault="007A7999" w:rsidP="00834983">
      <w:pPr>
        <w:pStyle w:val="Header"/>
        <w:tabs>
          <w:tab w:val="left" w:pos="720"/>
        </w:tabs>
        <w:jc w:val="both"/>
        <w:rPr>
          <w:rFonts w:ascii="Times New Roman" w:hAnsi="Times New Roman"/>
          <w:sz w:val="24"/>
          <w:szCs w:val="24"/>
        </w:rPr>
      </w:pPr>
      <w:r w:rsidRPr="00443C99">
        <w:rPr>
          <w:rFonts w:ascii="Times New Roman" w:hAnsi="Times New Roman"/>
          <w:sz w:val="24"/>
          <w:szCs w:val="24"/>
        </w:rPr>
        <w:t xml:space="preserve">Iepirkuma komisijas sēdes vadītājs konstatē, ka sēdē piedalās </w:t>
      </w:r>
      <w:r w:rsidR="004B6623" w:rsidRPr="00443C99">
        <w:rPr>
          <w:rFonts w:ascii="Times New Roman" w:hAnsi="Times New Roman"/>
          <w:sz w:val="24"/>
          <w:szCs w:val="24"/>
        </w:rPr>
        <w:t>četri</w:t>
      </w:r>
      <w:r w:rsidR="00AD6D34" w:rsidRPr="00443C99">
        <w:rPr>
          <w:rFonts w:ascii="Times New Roman" w:hAnsi="Times New Roman"/>
          <w:sz w:val="24"/>
          <w:szCs w:val="24"/>
        </w:rPr>
        <w:t xml:space="preserve"> </w:t>
      </w:r>
      <w:r w:rsidRPr="00443C99">
        <w:rPr>
          <w:rFonts w:ascii="Times New Roman" w:hAnsi="Times New Roman"/>
          <w:sz w:val="24"/>
          <w:szCs w:val="24"/>
        </w:rPr>
        <w:t>komisijas locekļi, un iepirkuma komisija šajā sēdē ir lemttiesīga</w:t>
      </w:r>
      <w:r w:rsidR="00E511A2" w:rsidRPr="00443C99">
        <w:rPr>
          <w:rFonts w:ascii="Times New Roman" w:hAnsi="Times New Roman"/>
          <w:sz w:val="24"/>
          <w:szCs w:val="24"/>
        </w:rPr>
        <w:t>.</w:t>
      </w:r>
    </w:p>
    <w:p w:rsidR="009B71F1" w:rsidRPr="00443C99" w:rsidRDefault="009B71F1" w:rsidP="00834983">
      <w:pPr>
        <w:pStyle w:val="Header"/>
        <w:tabs>
          <w:tab w:val="left" w:pos="720"/>
        </w:tabs>
        <w:jc w:val="both"/>
        <w:rPr>
          <w:rFonts w:ascii="Times New Roman" w:hAnsi="Times New Roman"/>
          <w:sz w:val="24"/>
          <w:szCs w:val="24"/>
        </w:rPr>
      </w:pPr>
    </w:p>
    <w:p w:rsidR="00E511A2" w:rsidRPr="00443C99" w:rsidRDefault="00E511A2" w:rsidP="00D81FB8">
      <w:pPr>
        <w:pStyle w:val="Header"/>
        <w:tabs>
          <w:tab w:val="left" w:pos="720"/>
        </w:tabs>
        <w:jc w:val="both"/>
        <w:rPr>
          <w:rFonts w:ascii="Times New Roman" w:hAnsi="Times New Roman"/>
          <w:sz w:val="24"/>
          <w:szCs w:val="24"/>
        </w:rPr>
      </w:pPr>
      <w:r w:rsidRPr="00443C99">
        <w:rPr>
          <w:rFonts w:ascii="Times New Roman" w:hAnsi="Times New Roman"/>
          <w:sz w:val="24"/>
          <w:szCs w:val="24"/>
        </w:rPr>
        <w:t>Iepirkuma komisija nolemj apstiprināt šādu darba kārtību:</w:t>
      </w:r>
    </w:p>
    <w:p w:rsidR="00963785" w:rsidRPr="00443C99" w:rsidRDefault="00963785" w:rsidP="00D81FB8">
      <w:pPr>
        <w:pStyle w:val="BodyText2"/>
        <w:rPr>
          <w:rFonts w:ascii="Times New Roman" w:hAnsi="Times New Roman"/>
          <w:szCs w:val="24"/>
        </w:rPr>
      </w:pPr>
      <w:bookmarkStart w:id="0" w:name="id21000691"/>
      <w:bookmarkStart w:id="1" w:name="id21000244"/>
    </w:p>
    <w:bookmarkEnd w:id="0"/>
    <w:p w:rsidR="007B5C4C" w:rsidRDefault="008A4285" w:rsidP="008A4285">
      <w:pPr>
        <w:pStyle w:val="BodyText2"/>
        <w:ind w:firstLine="709"/>
        <w:rPr>
          <w:rFonts w:ascii="Times New Roman" w:hAnsi="Times New Roman"/>
          <w:szCs w:val="24"/>
        </w:rPr>
      </w:pPr>
      <w:r>
        <w:rPr>
          <w:rFonts w:ascii="Times New Roman" w:hAnsi="Times New Roman"/>
          <w:szCs w:val="24"/>
        </w:rPr>
        <w:t xml:space="preserve">[..] </w:t>
      </w:r>
    </w:p>
    <w:p w:rsidR="00443C99" w:rsidRDefault="00473854" w:rsidP="00443C99">
      <w:pPr>
        <w:pStyle w:val="BodyText2"/>
        <w:ind w:firstLine="709"/>
      </w:pPr>
      <w:r>
        <w:rPr>
          <w:rFonts w:ascii="Times New Roman" w:hAnsi="Times New Roman"/>
          <w:szCs w:val="24"/>
        </w:rPr>
        <w:t>3</w:t>
      </w:r>
      <w:r w:rsidR="00443C99">
        <w:rPr>
          <w:rFonts w:ascii="Times New Roman" w:hAnsi="Times New Roman"/>
          <w:szCs w:val="24"/>
        </w:rPr>
        <w:t xml:space="preserve">. </w:t>
      </w:r>
      <w:bookmarkStart w:id="2" w:name="id21000737"/>
      <w:r w:rsidR="00416707" w:rsidRPr="000D202D">
        <w:t xml:space="preserve">Par mazajam iepirkumam “VAS </w:t>
      </w:r>
      <w:bookmarkEnd w:id="2"/>
      <w:r w:rsidR="00416707" w:rsidRPr="000D202D">
        <w:t>"Privatizācijas aģentūra" ēkas Rīgā, K.Valdemāra ielā 31, telpu un teritorijas uzkopšana” (PA/2018/31) iesniegto piedāvājumu vērtēšanu un iepirkuma rezultāta apstiprināšanu</w:t>
      </w:r>
      <w:r w:rsidR="00443C99">
        <w:t>.</w:t>
      </w:r>
    </w:p>
    <w:p w:rsidR="00443C99" w:rsidRDefault="00443C99" w:rsidP="00443C99">
      <w:pPr>
        <w:pStyle w:val="BodyText2"/>
        <w:ind w:firstLine="709"/>
        <w:rPr>
          <w:rFonts w:ascii="Times New Roman" w:hAnsi="Times New Roman"/>
          <w:szCs w:val="24"/>
        </w:rPr>
      </w:pPr>
      <w:r>
        <w:rPr>
          <w:rFonts w:ascii="Times New Roman" w:hAnsi="Times New Roman"/>
          <w:szCs w:val="24"/>
        </w:rPr>
        <w:t>Ziņo: Ģ.Freibergs</w:t>
      </w:r>
    </w:p>
    <w:p w:rsidR="00BD5E5F" w:rsidRDefault="008A4285" w:rsidP="008A4285">
      <w:pPr>
        <w:pStyle w:val="BodyText2"/>
        <w:ind w:firstLine="709"/>
        <w:rPr>
          <w:rFonts w:ascii="Times New Roman" w:hAnsi="Times New Roman"/>
          <w:szCs w:val="24"/>
        </w:rPr>
      </w:pPr>
      <w:r>
        <w:rPr>
          <w:rFonts w:ascii="Times New Roman" w:hAnsi="Times New Roman"/>
          <w:szCs w:val="24"/>
        </w:rPr>
        <w:t xml:space="preserve">[..] </w:t>
      </w:r>
    </w:p>
    <w:p w:rsidR="003F0A1C" w:rsidRPr="00443C99" w:rsidRDefault="003F0A1C" w:rsidP="00D81FB8">
      <w:pPr>
        <w:pStyle w:val="BodyText2"/>
        <w:ind w:firstLine="720"/>
        <w:rPr>
          <w:rFonts w:ascii="Times New Roman" w:hAnsi="Times New Roman"/>
          <w:szCs w:val="24"/>
        </w:rPr>
      </w:pPr>
      <w:r w:rsidRPr="00443C99">
        <w:rPr>
          <w:rFonts w:ascii="Times New Roman" w:hAnsi="Times New Roman"/>
          <w:szCs w:val="24"/>
        </w:rPr>
        <w:t>Par:</w:t>
      </w:r>
      <w:r w:rsidRPr="00443C99">
        <w:rPr>
          <w:rFonts w:ascii="Times New Roman" w:hAnsi="Times New Roman"/>
          <w:szCs w:val="24"/>
        </w:rPr>
        <w:tab/>
      </w:r>
      <w:r w:rsidR="004B6623" w:rsidRPr="00443C99">
        <w:rPr>
          <w:rFonts w:ascii="Times New Roman" w:hAnsi="Times New Roman"/>
          <w:szCs w:val="24"/>
        </w:rPr>
        <w:t xml:space="preserve">Ģ.Freibergs, </w:t>
      </w:r>
      <w:r w:rsidR="00167ACF" w:rsidRPr="00443C99">
        <w:rPr>
          <w:rFonts w:ascii="Times New Roman" w:hAnsi="Times New Roman"/>
          <w:szCs w:val="24"/>
        </w:rPr>
        <w:t>I.Purmale, K.Timpars</w:t>
      </w:r>
      <w:r w:rsidR="0082508E" w:rsidRPr="00443C99">
        <w:rPr>
          <w:rFonts w:ascii="Times New Roman" w:hAnsi="Times New Roman"/>
          <w:szCs w:val="24"/>
        </w:rPr>
        <w:t>, S.Balcars</w:t>
      </w:r>
    </w:p>
    <w:p w:rsidR="003F0A1C" w:rsidRPr="00443C99" w:rsidRDefault="003F0A1C" w:rsidP="00D81FB8">
      <w:pPr>
        <w:keepLines/>
        <w:tabs>
          <w:tab w:val="left" w:pos="709"/>
        </w:tabs>
        <w:rPr>
          <w:sz w:val="24"/>
          <w:szCs w:val="24"/>
        </w:rPr>
      </w:pPr>
      <w:r w:rsidRPr="00443C99">
        <w:rPr>
          <w:sz w:val="24"/>
          <w:szCs w:val="24"/>
        </w:rPr>
        <w:tab/>
        <w:t xml:space="preserve">Pret: </w:t>
      </w:r>
      <w:r w:rsidRPr="00443C99">
        <w:rPr>
          <w:sz w:val="24"/>
          <w:szCs w:val="24"/>
        </w:rPr>
        <w:tab/>
        <w:t>nav</w:t>
      </w:r>
    </w:p>
    <w:p w:rsidR="003F0A1C" w:rsidRPr="00443C99" w:rsidRDefault="003F0A1C" w:rsidP="00D81FB8">
      <w:pPr>
        <w:ind w:firstLine="720"/>
        <w:rPr>
          <w:sz w:val="24"/>
          <w:szCs w:val="24"/>
        </w:rPr>
      </w:pPr>
      <w:r w:rsidRPr="00443C99">
        <w:rPr>
          <w:sz w:val="24"/>
          <w:szCs w:val="24"/>
        </w:rPr>
        <w:t>Lēmums pieņemts vienbalsīgi.</w:t>
      </w:r>
    </w:p>
    <w:bookmarkEnd w:id="1"/>
    <w:p w:rsidR="005506A5" w:rsidRPr="00443C99" w:rsidRDefault="005506A5" w:rsidP="00D81FB8">
      <w:pPr>
        <w:keepLines/>
        <w:tabs>
          <w:tab w:val="left" w:pos="709"/>
        </w:tabs>
        <w:ind w:left="709"/>
        <w:rPr>
          <w:sz w:val="24"/>
          <w:szCs w:val="24"/>
        </w:rPr>
      </w:pPr>
    </w:p>
    <w:p w:rsidR="00473854" w:rsidRDefault="00473854" w:rsidP="008F0870">
      <w:pPr>
        <w:pStyle w:val="BodyText2"/>
        <w:ind w:firstLine="720"/>
        <w:rPr>
          <w:rFonts w:ascii="Times New Roman" w:hAnsi="Times New Roman"/>
          <w:szCs w:val="24"/>
        </w:rPr>
      </w:pPr>
    </w:p>
    <w:p w:rsidR="001776BD" w:rsidRDefault="008A4285" w:rsidP="008A4285">
      <w:pPr>
        <w:pStyle w:val="BodyText2"/>
        <w:ind w:firstLine="709"/>
        <w:rPr>
          <w:rFonts w:ascii="Times New Roman" w:hAnsi="Times New Roman"/>
          <w:szCs w:val="24"/>
        </w:rPr>
      </w:pPr>
      <w:r>
        <w:rPr>
          <w:rFonts w:ascii="Times New Roman" w:hAnsi="Times New Roman"/>
          <w:szCs w:val="24"/>
        </w:rPr>
        <w:t xml:space="preserve">[..] </w:t>
      </w:r>
    </w:p>
    <w:p w:rsidR="00023A5F" w:rsidRDefault="00023A5F" w:rsidP="00023A5F">
      <w:pPr>
        <w:pStyle w:val="BodyText2"/>
        <w:rPr>
          <w:rFonts w:ascii="Times New Roman" w:hAnsi="Times New Roman"/>
          <w:szCs w:val="24"/>
        </w:rPr>
      </w:pPr>
    </w:p>
    <w:p w:rsidR="00D939E3" w:rsidRDefault="00473854" w:rsidP="00D939E3">
      <w:pPr>
        <w:pStyle w:val="BodyText2"/>
        <w:ind w:firstLine="709"/>
      </w:pPr>
      <w:r>
        <w:rPr>
          <w:rFonts w:ascii="Times New Roman" w:hAnsi="Times New Roman"/>
          <w:szCs w:val="24"/>
        </w:rPr>
        <w:t>3</w:t>
      </w:r>
      <w:r w:rsidR="00E952CD">
        <w:rPr>
          <w:rFonts w:ascii="Times New Roman" w:hAnsi="Times New Roman"/>
          <w:szCs w:val="24"/>
        </w:rPr>
        <w:t xml:space="preserve">. </w:t>
      </w:r>
      <w:r w:rsidR="00E952CD" w:rsidRPr="000D202D">
        <w:t>Par mazajam iepirkumam “VAS "Privatizācijas aģentūra" ēkas Rīgā, K.Valdemāra ielā 31, telpu un teritorijas uzkopšana” (PA/2018/31) iesniegto piedāvājumu vērtēšanu un iepirkuma rezultāta apstiprināšanu</w:t>
      </w:r>
      <w:r w:rsidR="00D939E3">
        <w:t>.</w:t>
      </w:r>
    </w:p>
    <w:p w:rsidR="00D939E3" w:rsidRDefault="00D939E3" w:rsidP="00D939E3">
      <w:pPr>
        <w:pStyle w:val="BodyText2"/>
        <w:ind w:firstLine="709"/>
        <w:rPr>
          <w:rFonts w:ascii="Times New Roman" w:hAnsi="Times New Roman"/>
          <w:szCs w:val="24"/>
        </w:rPr>
      </w:pPr>
      <w:r>
        <w:rPr>
          <w:rFonts w:ascii="Times New Roman" w:hAnsi="Times New Roman"/>
          <w:szCs w:val="24"/>
        </w:rPr>
        <w:t>Ziņo: Ģ.Freibergs</w:t>
      </w:r>
    </w:p>
    <w:p w:rsidR="00023A5F" w:rsidRPr="00F232A4" w:rsidRDefault="00023A5F" w:rsidP="00023A5F">
      <w:pPr>
        <w:pStyle w:val="BodyText2"/>
        <w:ind w:firstLine="720"/>
        <w:rPr>
          <w:rFonts w:ascii="Times New Roman" w:hAnsi="Times New Roman"/>
          <w:b/>
          <w:szCs w:val="24"/>
        </w:rPr>
      </w:pPr>
      <w:r w:rsidRPr="00F232A4">
        <w:rPr>
          <w:rFonts w:ascii="Times New Roman" w:hAnsi="Times New Roman"/>
          <w:b/>
          <w:szCs w:val="24"/>
        </w:rPr>
        <w:t>NOLĒMA:</w:t>
      </w:r>
    </w:p>
    <w:p w:rsidR="00E959BF" w:rsidRPr="00481323" w:rsidRDefault="00473854" w:rsidP="00E959BF">
      <w:pPr>
        <w:ind w:firstLine="720"/>
        <w:jc w:val="both"/>
        <w:rPr>
          <w:sz w:val="24"/>
          <w:szCs w:val="24"/>
        </w:rPr>
      </w:pPr>
      <w:r>
        <w:rPr>
          <w:sz w:val="24"/>
          <w:szCs w:val="24"/>
        </w:rPr>
        <w:t>3</w:t>
      </w:r>
      <w:r w:rsidR="00E959BF" w:rsidRPr="00481323">
        <w:rPr>
          <w:sz w:val="24"/>
          <w:szCs w:val="24"/>
        </w:rPr>
        <w:t xml:space="preserve">.1. Atzīt mazajam iepirkumam </w:t>
      </w:r>
      <w:r w:rsidR="00E959BF" w:rsidRPr="000D202D">
        <w:rPr>
          <w:sz w:val="24"/>
        </w:rPr>
        <w:t>“VAS "Privatizācijas aģentūra" ēkas Rīgā, K.Valdemāra ielā 31, telpu un teritorijas uzkopšana” (PA/2018/31)</w:t>
      </w:r>
      <w:r w:rsidR="00E959BF" w:rsidRPr="00481323">
        <w:rPr>
          <w:sz w:val="24"/>
          <w:szCs w:val="24"/>
        </w:rPr>
        <w:t xml:space="preserve"> iesniegtos</w:t>
      </w:r>
      <w:r w:rsidR="00E959BF">
        <w:rPr>
          <w:sz w:val="24"/>
          <w:szCs w:val="24"/>
        </w:rPr>
        <w:t xml:space="preserve"> </w:t>
      </w:r>
      <w:r w:rsidR="00E959BF" w:rsidRPr="00D80AE6">
        <w:rPr>
          <w:sz w:val="24"/>
          <w:szCs w:val="24"/>
        </w:rPr>
        <w:t>VITARESTA UAB Latvijas filiāle, SIA “Augstceltne”, SIA “HAGBERG”, SIA “Info Serviss” un SIA “IMPEL SERVIKS”</w:t>
      </w:r>
      <w:r w:rsidR="00E959BF">
        <w:rPr>
          <w:sz w:val="24"/>
          <w:szCs w:val="24"/>
        </w:rPr>
        <w:t xml:space="preserve"> </w:t>
      </w:r>
      <w:r w:rsidR="00E959BF" w:rsidRPr="00481323">
        <w:rPr>
          <w:sz w:val="24"/>
          <w:szCs w:val="24"/>
        </w:rPr>
        <w:t>piedāvājumus, kā arī pretendentus par atbilstošiem iepirkuma noteikumiem.</w:t>
      </w:r>
    </w:p>
    <w:p w:rsidR="00E959BF" w:rsidRPr="00E959BF" w:rsidRDefault="00473854" w:rsidP="00E959BF">
      <w:pPr>
        <w:autoSpaceDE w:val="0"/>
        <w:autoSpaceDN w:val="0"/>
        <w:adjustRightInd w:val="0"/>
        <w:ind w:firstLine="709"/>
        <w:jc w:val="both"/>
        <w:rPr>
          <w:sz w:val="24"/>
          <w:szCs w:val="24"/>
        </w:rPr>
      </w:pPr>
      <w:r>
        <w:rPr>
          <w:sz w:val="24"/>
          <w:szCs w:val="24"/>
        </w:rPr>
        <w:t>3</w:t>
      </w:r>
      <w:r w:rsidR="00E959BF" w:rsidRPr="00E959BF">
        <w:rPr>
          <w:sz w:val="24"/>
          <w:szCs w:val="24"/>
        </w:rPr>
        <w:t>.2. Pieņemt zināšanai, ka</w:t>
      </w:r>
      <w:r w:rsidR="00E959BF">
        <w:rPr>
          <w:sz w:val="24"/>
          <w:szCs w:val="24"/>
        </w:rPr>
        <w:t xml:space="preserve"> pretendents</w:t>
      </w:r>
      <w:r w:rsidR="00E959BF" w:rsidRPr="00E959BF">
        <w:rPr>
          <w:sz w:val="24"/>
          <w:szCs w:val="24"/>
        </w:rPr>
        <w:t xml:space="preserve"> SIA ”Fil un Ko” nav iesniedzis Nolikuma pretendentiem 6.4.apakšpunktā noteiktās vismaz 2 (divas) atsauksmes no pasūtītājiem, bet piedāvājumam ir pievienojis 2 (divas) atsauksmes, kuras ir izsniedzis viens pasūtītājs. Ņemot vērā to, ka Pretendents pieredzes atbilstības izvērtēšanai ir norādījis tikai viena pasūtītāja 2 dažādus objektus, nav iespējams pārliecināties par </w:t>
      </w:r>
      <w:r w:rsidR="00E959BF">
        <w:rPr>
          <w:sz w:val="24"/>
          <w:szCs w:val="24"/>
        </w:rPr>
        <w:t>p</w:t>
      </w:r>
      <w:r w:rsidR="00E959BF" w:rsidRPr="00E959BF">
        <w:rPr>
          <w:sz w:val="24"/>
          <w:szCs w:val="24"/>
        </w:rPr>
        <w:t xml:space="preserve">retendenta SIA “Fil un </w:t>
      </w:r>
      <w:r w:rsidR="00E959BF" w:rsidRPr="00E959BF">
        <w:rPr>
          <w:sz w:val="24"/>
          <w:szCs w:val="24"/>
        </w:rPr>
        <w:lastRenderedPageBreak/>
        <w:t xml:space="preserve">Ko” atbilstību Nolikumā pretendentiem 5.2.5.apakšpunktā izvirzītajām prasībām. Tāpat tika konstatēts, ka </w:t>
      </w:r>
      <w:r w:rsidR="00E959BF">
        <w:rPr>
          <w:sz w:val="24"/>
          <w:szCs w:val="24"/>
        </w:rPr>
        <w:t>p</w:t>
      </w:r>
      <w:r w:rsidR="00E959BF" w:rsidRPr="00E959BF">
        <w:rPr>
          <w:sz w:val="24"/>
          <w:szCs w:val="24"/>
        </w:rPr>
        <w:t xml:space="preserve">retendenta SIA “Fil un Ko” tehniskais piedāvājums nav aizpildīts un iesniegts atbilstoši Nolikuma pretendentiem 6.5.apakšpunkta prasībām, apliecinot Tehniskās specifikācijas prasības. </w:t>
      </w:r>
    </w:p>
    <w:p w:rsidR="00E959BF" w:rsidRPr="00481323" w:rsidRDefault="00473854" w:rsidP="00E959BF">
      <w:pPr>
        <w:autoSpaceDE w:val="0"/>
        <w:autoSpaceDN w:val="0"/>
        <w:adjustRightInd w:val="0"/>
        <w:ind w:firstLine="709"/>
        <w:jc w:val="both"/>
        <w:rPr>
          <w:sz w:val="24"/>
          <w:szCs w:val="24"/>
        </w:rPr>
      </w:pPr>
      <w:r>
        <w:rPr>
          <w:sz w:val="24"/>
          <w:szCs w:val="24"/>
        </w:rPr>
        <w:t>3</w:t>
      </w:r>
      <w:r w:rsidR="00E959BF">
        <w:rPr>
          <w:sz w:val="24"/>
          <w:szCs w:val="24"/>
        </w:rPr>
        <w:t xml:space="preserve">.3. Izslēgt pretendentu </w:t>
      </w:r>
      <w:r w:rsidR="00E959BF" w:rsidRPr="00E959BF">
        <w:rPr>
          <w:sz w:val="24"/>
          <w:szCs w:val="24"/>
        </w:rPr>
        <w:t xml:space="preserve">SIA ”Fil un Ko” </w:t>
      </w:r>
      <w:r w:rsidR="00E959BF" w:rsidRPr="00481323">
        <w:rPr>
          <w:sz w:val="24"/>
          <w:szCs w:val="24"/>
        </w:rPr>
        <w:t>no turpmākās dalības iepirkumā</w:t>
      </w:r>
      <w:r w:rsidR="00E959BF">
        <w:rPr>
          <w:sz w:val="24"/>
          <w:szCs w:val="24"/>
        </w:rPr>
        <w:t>.</w:t>
      </w:r>
    </w:p>
    <w:p w:rsidR="00E959BF" w:rsidRDefault="00473854" w:rsidP="00E959BF">
      <w:pPr>
        <w:autoSpaceDE w:val="0"/>
        <w:autoSpaceDN w:val="0"/>
        <w:adjustRightInd w:val="0"/>
        <w:ind w:firstLine="709"/>
        <w:jc w:val="both"/>
        <w:rPr>
          <w:sz w:val="24"/>
          <w:szCs w:val="24"/>
        </w:rPr>
      </w:pPr>
      <w:r>
        <w:rPr>
          <w:sz w:val="24"/>
          <w:szCs w:val="24"/>
        </w:rPr>
        <w:t>3</w:t>
      </w:r>
      <w:r w:rsidR="00E959BF">
        <w:rPr>
          <w:sz w:val="24"/>
          <w:szCs w:val="24"/>
        </w:rPr>
        <w:t xml:space="preserve">.4. Pieņemt zināšanai </w:t>
      </w:r>
      <w:r w:rsidR="006F6752">
        <w:rPr>
          <w:sz w:val="24"/>
          <w:szCs w:val="24"/>
        </w:rPr>
        <w:t>pretendentu iesniegtos finanšu piedāvājumus</w:t>
      </w:r>
      <w:r w:rsidR="00E959BF">
        <w:rPr>
          <w:sz w:val="24"/>
          <w:szCs w:val="24"/>
        </w:rPr>
        <w:t>:</w:t>
      </w:r>
    </w:p>
    <w:p w:rsidR="00F13762" w:rsidRPr="00353515" w:rsidRDefault="00F13762" w:rsidP="00E959BF">
      <w:pPr>
        <w:autoSpaceDE w:val="0"/>
        <w:autoSpaceDN w:val="0"/>
        <w:adjustRightInd w:val="0"/>
        <w:ind w:firstLine="709"/>
        <w:jc w:val="both"/>
        <w:rPr>
          <w:sz w:val="24"/>
          <w:szCs w:val="24"/>
        </w:rPr>
      </w:pPr>
    </w:p>
    <w:tbl>
      <w:tblPr>
        <w:tblStyle w:val="TableGrid"/>
        <w:tblW w:w="9923" w:type="dxa"/>
        <w:tblInd w:w="-714" w:type="dxa"/>
        <w:tblLayout w:type="fixed"/>
        <w:tblLook w:val="04A0" w:firstRow="1" w:lastRow="0" w:firstColumn="1" w:lastColumn="0" w:noHBand="0" w:noVBand="1"/>
      </w:tblPr>
      <w:tblGrid>
        <w:gridCol w:w="425"/>
        <w:gridCol w:w="3119"/>
        <w:gridCol w:w="1275"/>
        <w:gridCol w:w="1276"/>
        <w:gridCol w:w="1276"/>
        <w:gridCol w:w="1276"/>
        <w:gridCol w:w="1276"/>
      </w:tblGrid>
      <w:tr w:rsidR="00E959BF" w:rsidRPr="00E959BF" w:rsidTr="00E959BF">
        <w:tc>
          <w:tcPr>
            <w:tcW w:w="425" w:type="dxa"/>
          </w:tcPr>
          <w:p w:rsidR="00E959BF" w:rsidRPr="00E959BF" w:rsidRDefault="00E959BF" w:rsidP="00E80B9B">
            <w:pPr>
              <w:spacing w:line="288" w:lineRule="auto"/>
              <w:jc w:val="both"/>
              <w:rPr>
                <w:b/>
              </w:rPr>
            </w:pPr>
            <w:bookmarkStart w:id="3" w:name="_Hlk513724767"/>
          </w:p>
        </w:tc>
        <w:tc>
          <w:tcPr>
            <w:tcW w:w="3119" w:type="dxa"/>
          </w:tcPr>
          <w:p w:rsidR="00E959BF" w:rsidRPr="00E959BF" w:rsidRDefault="00E959BF" w:rsidP="00E80B9B">
            <w:pPr>
              <w:spacing w:line="288" w:lineRule="auto"/>
              <w:jc w:val="both"/>
              <w:rPr>
                <w:b/>
              </w:rPr>
            </w:pPr>
            <w:r w:rsidRPr="00E959BF">
              <w:rPr>
                <w:b/>
              </w:rPr>
              <w:t>Finanšu piedāvājums</w:t>
            </w:r>
          </w:p>
        </w:tc>
        <w:tc>
          <w:tcPr>
            <w:tcW w:w="1275" w:type="dxa"/>
            <w:vAlign w:val="center"/>
          </w:tcPr>
          <w:p w:rsidR="00E959BF" w:rsidRPr="00E959BF" w:rsidRDefault="00E959BF" w:rsidP="00E80B9B">
            <w:pPr>
              <w:spacing w:line="288" w:lineRule="auto"/>
              <w:jc w:val="center"/>
              <w:rPr>
                <w:b/>
              </w:rPr>
            </w:pPr>
            <w:r w:rsidRPr="00E959BF">
              <w:rPr>
                <w:b/>
              </w:rPr>
              <w:t>VITARESTA UAB Latvijas filiāle</w:t>
            </w:r>
          </w:p>
        </w:tc>
        <w:tc>
          <w:tcPr>
            <w:tcW w:w="1276" w:type="dxa"/>
          </w:tcPr>
          <w:p w:rsidR="00E959BF" w:rsidRPr="00E959BF" w:rsidRDefault="00E959BF" w:rsidP="00E80B9B">
            <w:pPr>
              <w:spacing w:line="288" w:lineRule="auto"/>
              <w:jc w:val="center"/>
              <w:rPr>
                <w:b/>
              </w:rPr>
            </w:pPr>
            <w:r w:rsidRPr="00E959BF">
              <w:rPr>
                <w:b/>
              </w:rPr>
              <w:t>SIA “Augstceltne”</w:t>
            </w:r>
          </w:p>
        </w:tc>
        <w:tc>
          <w:tcPr>
            <w:tcW w:w="1276" w:type="dxa"/>
          </w:tcPr>
          <w:p w:rsidR="00E959BF" w:rsidRPr="00E959BF" w:rsidRDefault="00E959BF" w:rsidP="00E80B9B">
            <w:pPr>
              <w:spacing w:line="288" w:lineRule="auto"/>
              <w:jc w:val="center"/>
              <w:rPr>
                <w:b/>
              </w:rPr>
            </w:pPr>
            <w:r w:rsidRPr="00E959BF">
              <w:rPr>
                <w:b/>
              </w:rPr>
              <w:t>SIA “HAGBERG”</w:t>
            </w:r>
          </w:p>
        </w:tc>
        <w:tc>
          <w:tcPr>
            <w:tcW w:w="1276" w:type="dxa"/>
          </w:tcPr>
          <w:p w:rsidR="00E959BF" w:rsidRPr="00E959BF" w:rsidRDefault="00E959BF" w:rsidP="00E80B9B">
            <w:pPr>
              <w:spacing w:line="288" w:lineRule="auto"/>
              <w:jc w:val="center"/>
              <w:rPr>
                <w:b/>
              </w:rPr>
            </w:pPr>
            <w:r w:rsidRPr="00E959BF">
              <w:rPr>
                <w:b/>
              </w:rPr>
              <w:t>SIA “Info Serviss”</w:t>
            </w:r>
          </w:p>
        </w:tc>
        <w:tc>
          <w:tcPr>
            <w:tcW w:w="1276" w:type="dxa"/>
          </w:tcPr>
          <w:p w:rsidR="00E959BF" w:rsidRPr="00E959BF" w:rsidRDefault="00E959BF" w:rsidP="00E80B9B">
            <w:pPr>
              <w:spacing w:line="288" w:lineRule="auto"/>
              <w:jc w:val="center"/>
              <w:rPr>
                <w:b/>
              </w:rPr>
            </w:pPr>
            <w:r w:rsidRPr="00E959BF">
              <w:rPr>
                <w:b/>
              </w:rPr>
              <w:t>SIA “IMPEL SERVIKS”</w:t>
            </w:r>
          </w:p>
        </w:tc>
      </w:tr>
      <w:tr w:rsidR="00E959BF" w:rsidRPr="00E959BF" w:rsidTr="00E959BF">
        <w:tc>
          <w:tcPr>
            <w:tcW w:w="425" w:type="dxa"/>
          </w:tcPr>
          <w:p w:rsidR="00E959BF" w:rsidRPr="00E959BF" w:rsidRDefault="00E959BF" w:rsidP="00E80B9B">
            <w:pPr>
              <w:spacing w:line="288" w:lineRule="auto"/>
              <w:jc w:val="both"/>
            </w:pPr>
            <w:r w:rsidRPr="00E959BF">
              <w:t>1.</w:t>
            </w:r>
          </w:p>
        </w:tc>
        <w:tc>
          <w:tcPr>
            <w:tcW w:w="3119" w:type="dxa"/>
          </w:tcPr>
          <w:p w:rsidR="00E959BF" w:rsidRPr="00E959BF" w:rsidRDefault="00E959BF" w:rsidP="00E80B9B">
            <w:pPr>
              <w:spacing w:line="288" w:lineRule="auto"/>
              <w:jc w:val="both"/>
            </w:pPr>
            <w:r w:rsidRPr="00E959BF">
              <w:t>Līgumcena EUR bez PVN par regulāro pakalpojumu sniegšanu 1 mēnesī (17 mēnešiem)</w:t>
            </w:r>
          </w:p>
        </w:tc>
        <w:tc>
          <w:tcPr>
            <w:tcW w:w="1275" w:type="dxa"/>
          </w:tcPr>
          <w:p w:rsidR="00E959BF" w:rsidRPr="00E959BF" w:rsidRDefault="00E959BF" w:rsidP="00E80B9B">
            <w:pPr>
              <w:spacing w:line="288" w:lineRule="auto"/>
              <w:jc w:val="center"/>
              <w:rPr>
                <w:rFonts w:eastAsia="SimSun"/>
              </w:rPr>
            </w:pPr>
            <w:r w:rsidRPr="00E959BF">
              <w:rPr>
                <w:rFonts w:eastAsia="SimSun"/>
              </w:rPr>
              <w:t>1467.19</w:t>
            </w:r>
          </w:p>
          <w:p w:rsidR="00E959BF" w:rsidRPr="00E959BF" w:rsidRDefault="00E959BF" w:rsidP="00E80B9B">
            <w:pPr>
              <w:spacing w:line="288" w:lineRule="auto"/>
              <w:jc w:val="center"/>
              <w:rPr>
                <w:rFonts w:eastAsia="SimSun"/>
              </w:rPr>
            </w:pPr>
            <w:r w:rsidRPr="00E959BF">
              <w:rPr>
                <w:rFonts w:eastAsia="SimSun"/>
              </w:rPr>
              <w:t>(24 942.23)</w:t>
            </w:r>
          </w:p>
        </w:tc>
        <w:tc>
          <w:tcPr>
            <w:tcW w:w="1276" w:type="dxa"/>
          </w:tcPr>
          <w:p w:rsidR="00E959BF" w:rsidRPr="00E959BF" w:rsidRDefault="00E959BF" w:rsidP="00E80B9B">
            <w:pPr>
              <w:spacing w:line="288" w:lineRule="auto"/>
              <w:jc w:val="center"/>
              <w:rPr>
                <w:rFonts w:eastAsia="SimSun"/>
              </w:rPr>
            </w:pPr>
            <w:r w:rsidRPr="00E959BF">
              <w:rPr>
                <w:rFonts w:eastAsia="SimSun"/>
              </w:rPr>
              <w:t>2425.65</w:t>
            </w:r>
          </w:p>
          <w:p w:rsidR="00E959BF" w:rsidRPr="00E959BF" w:rsidRDefault="00E959BF" w:rsidP="00E80B9B">
            <w:pPr>
              <w:spacing w:line="288" w:lineRule="auto"/>
              <w:jc w:val="center"/>
              <w:rPr>
                <w:rFonts w:eastAsia="SimSun"/>
              </w:rPr>
            </w:pPr>
            <w:r w:rsidRPr="00E959BF">
              <w:rPr>
                <w:rFonts w:eastAsia="SimSun"/>
              </w:rPr>
              <w:t>(41 236.05)</w:t>
            </w:r>
          </w:p>
        </w:tc>
        <w:tc>
          <w:tcPr>
            <w:tcW w:w="1276" w:type="dxa"/>
          </w:tcPr>
          <w:p w:rsidR="00E959BF" w:rsidRPr="00E959BF" w:rsidRDefault="00E959BF" w:rsidP="00E80B9B">
            <w:pPr>
              <w:spacing w:line="288" w:lineRule="auto"/>
              <w:jc w:val="center"/>
              <w:rPr>
                <w:rFonts w:eastAsia="SimSun"/>
              </w:rPr>
            </w:pPr>
            <w:r w:rsidRPr="00E959BF">
              <w:rPr>
                <w:rFonts w:eastAsia="SimSun"/>
              </w:rPr>
              <w:t>1587.63</w:t>
            </w:r>
          </w:p>
          <w:p w:rsidR="00E959BF" w:rsidRPr="00E959BF" w:rsidRDefault="00E959BF" w:rsidP="00E80B9B">
            <w:pPr>
              <w:spacing w:line="288" w:lineRule="auto"/>
              <w:jc w:val="center"/>
              <w:rPr>
                <w:rFonts w:eastAsia="SimSun"/>
              </w:rPr>
            </w:pPr>
            <w:r w:rsidRPr="00E959BF">
              <w:rPr>
                <w:rFonts w:eastAsia="SimSun"/>
              </w:rPr>
              <w:t>(26 989.71)</w:t>
            </w:r>
          </w:p>
        </w:tc>
        <w:tc>
          <w:tcPr>
            <w:tcW w:w="1276" w:type="dxa"/>
          </w:tcPr>
          <w:p w:rsidR="00E959BF" w:rsidRPr="00E959BF" w:rsidRDefault="00E959BF" w:rsidP="00E80B9B">
            <w:pPr>
              <w:spacing w:line="288" w:lineRule="auto"/>
              <w:jc w:val="center"/>
              <w:rPr>
                <w:rFonts w:eastAsia="SimSun"/>
              </w:rPr>
            </w:pPr>
            <w:r w:rsidRPr="00E959BF">
              <w:rPr>
                <w:rFonts w:eastAsia="SimSun"/>
              </w:rPr>
              <w:t>1660.68</w:t>
            </w:r>
          </w:p>
          <w:p w:rsidR="00E959BF" w:rsidRPr="00E959BF" w:rsidRDefault="00E959BF" w:rsidP="00E80B9B">
            <w:pPr>
              <w:spacing w:line="288" w:lineRule="auto"/>
              <w:jc w:val="center"/>
              <w:rPr>
                <w:rFonts w:eastAsia="SimSun"/>
              </w:rPr>
            </w:pPr>
            <w:r w:rsidRPr="00E959BF">
              <w:rPr>
                <w:rFonts w:eastAsia="SimSun"/>
              </w:rPr>
              <w:t>(28 231.56)</w:t>
            </w:r>
          </w:p>
        </w:tc>
        <w:tc>
          <w:tcPr>
            <w:tcW w:w="1276" w:type="dxa"/>
          </w:tcPr>
          <w:p w:rsidR="00E959BF" w:rsidRPr="00E959BF" w:rsidRDefault="00E959BF" w:rsidP="00E80B9B">
            <w:pPr>
              <w:spacing w:line="288" w:lineRule="auto"/>
              <w:jc w:val="center"/>
              <w:rPr>
                <w:rFonts w:eastAsia="SimSun"/>
              </w:rPr>
            </w:pPr>
            <w:r w:rsidRPr="00E959BF">
              <w:rPr>
                <w:rFonts w:eastAsia="SimSun"/>
              </w:rPr>
              <w:t>2103.00</w:t>
            </w:r>
          </w:p>
          <w:p w:rsidR="00E959BF" w:rsidRPr="00E959BF" w:rsidRDefault="00E959BF" w:rsidP="00E80B9B">
            <w:pPr>
              <w:spacing w:line="288" w:lineRule="auto"/>
              <w:jc w:val="center"/>
              <w:rPr>
                <w:rFonts w:eastAsia="SimSun"/>
              </w:rPr>
            </w:pPr>
            <w:r w:rsidRPr="00E959BF">
              <w:rPr>
                <w:rFonts w:eastAsia="SimSun"/>
              </w:rPr>
              <w:t>(35 751.00)</w:t>
            </w:r>
          </w:p>
        </w:tc>
      </w:tr>
      <w:tr w:rsidR="00E959BF" w:rsidRPr="00E959BF" w:rsidTr="00E959BF">
        <w:tc>
          <w:tcPr>
            <w:tcW w:w="425" w:type="dxa"/>
          </w:tcPr>
          <w:p w:rsidR="00E959BF" w:rsidRPr="00E959BF" w:rsidRDefault="00E959BF" w:rsidP="00E80B9B">
            <w:pPr>
              <w:spacing w:line="288" w:lineRule="auto"/>
              <w:jc w:val="both"/>
            </w:pPr>
            <w:r w:rsidRPr="00E959BF">
              <w:t>2.</w:t>
            </w:r>
          </w:p>
        </w:tc>
        <w:tc>
          <w:tcPr>
            <w:tcW w:w="3119" w:type="dxa"/>
          </w:tcPr>
          <w:p w:rsidR="00E959BF" w:rsidRPr="00E959BF" w:rsidRDefault="00E959BF" w:rsidP="00E80B9B">
            <w:r w:rsidRPr="00E959BF">
              <w:t>Līgumcena EUR bez PVN par higiēnas preču piegādi 1 mēnesī (17 mēnešiem)</w:t>
            </w:r>
          </w:p>
        </w:tc>
        <w:tc>
          <w:tcPr>
            <w:tcW w:w="1275" w:type="dxa"/>
          </w:tcPr>
          <w:p w:rsidR="00E959BF" w:rsidRPr="00E959BF" w:rsidRDefault="00E959BF" w:rsidP="00E80B9B">
            <w:pPr>
              <w:spacing w:line="288" w:lineRule="auto"/>
              <w:jc w:val="center"/>
              <w:rPr>
                <w:rFonts w:eastAsia="SimSun"/>
              </w:rPr>
            </w:pPr>
            <w:r w:rsidRPr="00E959BF">
              <w:rPr>
                <w:rFonts w:eastAsia="SimSun"/>
              </w:rPr>
              <w:t>218.12</w:t>
            </w:r>
          </w:p>
          <w:p w:rsidR="00E959BF" w:rsidRPr="00E959BF" w:rsidRDefault="00E959BF" w:rsidP="00E80B9B">
            <w:pPr>
              <w:spacing w:line="288" w:lineRule="auto"/>
              <w:jc w:val="center"/>
              <w:rPr>
                <w:rFonts w:eastAsia="SimSun"/>
              </w:rPr>
            </w:pPr>
            <w:r w:rsidRPr="00E959BF">
              <w:rPr>
                <w:rFonts w:eastAsia="SimSun"/>
              </w:rPr>
              <w:t>(3708.04)</w:t>
            </w:r>
          </w:p>
        </w:tc>
        <w:tc>
          <w:tcPr>
            <w:tcW w:w="1276" w:type="dxa"/>
          </w:tcPr>
          <w:p w:rsidR="00E959BF" w:rsidRPr="00E959BF" w:rsidRDefault="00E959BF" w:rsidP="00E80B9B">
            <w:pPr>
              <w:spacing w:line="288" w:lineRule="auto"/>
              <w:jc w:val="center"/>
              <w:rPr>
                <w:rFonts w:eastAsia="SimSun"/>
              </w:rPr>
            </w:pPr>
            <w:r w:rsidRPr="00E959BF">
              <w:rPr>
                <w:rFonts w:eastAsia="SimSun"/>
              </w:rPr>
              <w:t>190.32</w:t>
            </w:r>
          </w:p>
          <w:p w:rsidR="00E959BF" w:rsidRPr="00E959BF" w:rsidRDefault="00E959BF" w:rsidP="00E80B9B">
            <w:pPr>
              <w:spacing w:line="288" w:lineRule="auto"/>
              <w:jc w:val="center"/>
              <w:rPr>
                <w:rFonts w:eastAsia="SimSun"/>
              </w:rPr>
            </w:pPr>
            <w:r w:rsidRPr="00E959BF">
              <w:rPr>
                <w:rFonts w:eastAsia="SimSun"/>
              </w:rPr>
              <w:t>(3235.44)</w:t>
            </w:r>
          </w:p>
        </w:tc>
        <w:tc>
          <w:tcPr>
            <w:tcW w:w="1276" w:type="dxa"/>
          </w:tcPr>
          <w:p w:rsidR="00E959BF" w:rsidRPr="00E959BF" w:rsidRDefault="00E959BF" w:rsidP="00E80B9B">
            <w:pPr>
              <w:spacing w:line="288" w:lineRule="auto"/>
              <w:jc w:val="center"/>
              <w:rPr>
                <w:rFonts w:eastAsia="SimSun"/>
              </w:rPr>
            </w:pPr>
            <w:r w:rsidRPr="00E959BF">
              <w:rPr>
                <w:rFonts w:eastAsia="SimSun"/>
              </w:rPr>
              <w:t>245.64</w:t>
            </w:r>
          </w:p>
          <w:p w:rsidR="00E959BF" w:rsidRPr="00E959BF" w:rsidRDefault="00E959BF" w:rsidP="00E80B9B">
            <w:pPr>
              <w:spacing w:line="288" w:lineRule="auto"/>
              <w:jc w:val="center"/>
              <w:rPr>
                <w:rFonts w:eastAsia="SimSun"/>
              </w:rPr>
            </w:pPr>
            <w:r w:rsidRPr="00E959BF">
              <w:rPr>
                <w:rFonts w:eastAsia="SimSun"/>
              </w:rPr>
              <w:t>(4175.88)</w:t>
            </w:r>
          </w:p>
        </w:tc>
        <w:tc>
          <w:tcPr>
            <w:tcW w:w="1276" w:type="dxa"/>
          </w:tcPr>
          <w:p w:rsidR="00E959BF" w:rsidRPr="00E959BF" w:rsidRDefault="00E959BF" w:rsidP="00E80B9B">
            <w:pPr>
              <w:spacing w:line="288" w:lineRule="auto"/>
              <w:jc w:val="center"/>
              <w:rPr>
                <w:rFonts w:eastAsia="SimSun"/>
              </w:rPr>
            </w:pPr>
            <w:r w:rsidRPr="00E959BF">
              <w:rPr>
                <w:rFonts w:eastAsia="SimSun"/>
              </w:rPr>
              <w:t>321.40</w:t>
            </w:r>
          </w:p>
          <w:p w:rsidR="00E959BF" w:rsidRPr="00E959BF" w:rsidRDefault="00E959BF" w:rsidP="00E80B9B">
            <w:pPr>
              <w:spacing w:line="288" w:lineRule="auto"/>
              <w:jc w:val="center"/>
              <w:rPr>
                <w:rFonts w:eastAsia="SimSun"/>
              </w:rPr>
            </w:pPr>
            <w:r w:rsidRPr="00E959BF">
              <w:rPr>
                <w:rFonts w:eastAsia="SimSun"/>
              </w:rPr>
              <w:t>(5463.80)</w:t>
            </w:r>
          </w:p>
        </w:tc>
        <w:tc>
          <w:tcPr>
            <w:tcW w:w="1276" w:type="dxa"/>
          </w:tcPr>
          <w:p w:rsidR="00E959BF" w:rsidRPr="00E959BF" w:rsidRDefault="00E959BF" w:rsidP="00E80B9B">
            <w:pPr>
              <w:spacing w:line="288" w:lineRule="auto"/>
              <w:jc w:val="center"/>
              <w:rPr>
                <w:rFonts w:eastAsia="SimSun"/>
              </w:rPr>
            </w:pPr>
            <w:r w:rsidRPr="00E959BF">
              <w:rPr>
                <w:rFonts w:eastAsia="SimSun"/>
              </w:rPr>
              <w:t>289.21</w:t>
            </w:r>
          </w:p>
          <w:p w:rsidR="00E959BF" w:rsidRPr="00E959BF" w:rsidRDefault="00E959BF" w:rsidP="00E80B9B">
            <w:pPr>
              <w:spacing w:line="288" w:lineRule="auto"/>
              <w:jc w:val="center"/>
              <w:rPr>
                <w:rFonts w:eastAsia="SimSun"/>
              </w:rPr>
            </w:pPr>
            <w:r w:rsidRPr="00E959BF">
              <w:rPr>
                <w:rFonts w:eastAsia="SimSun"/>
              </w:rPr>
              <w:t>(4916.57)</w:t>
            </w:r>
          </w:p>
        </w:tc>
      </w:tr>
      <w:tr w:rsidR="00E959BF" w:rsidRPr="00E959BF" w:rsidTr="00E959BF">
        <w:tc>
          <w:tcPr>
            <w:tcW w:w="425" w:type="dxa"/>
          </w:tcPr>
          <w:p w:rsidR="00E959BF" w:rsidRPr="00E959BF" w:rsidRDefault="00E959BF" w:rsidP="00E80B9B">
            <w:pPr>
              <w:spacing w:line="288" w:lineRule="auto"/>
              <w:jc w:val="both"/>
            </w:pPr>
            <w:r w:rsidRPr="00E959BF">
              <w:t>3.</w:t>
            </w:r>
          </w:p>
        </w:tc>
        <w:tc>
          <w:tcPr>
            <w:tcW w:w="3119" w:type="dxa"/>
          </w:tcPr>
          <w:p w:rsidR="00E959BF" w:rsidRPr="00E959BF" w:rsidRDefault="00E959BF" w:rsidP="00E80B9B">
            <w:pPr>
              <w:rPr>
                <w:lang w:eastAsia="zh-CN"/>
              </w:rPr>
            </w:pPr>
            <w:r w:rsidRPr="00E959BF">
              <w:rPr>
                <w:lang w:eastAsia="zh-CN"/>
              </w:rPr>
              <w:t>Grīdas segumu ģenerālā uzkopšana (1 reize)</w:t>
            </w:r>
          </w:p>
        </w:tc>
        <w:tc>
          <w:tcPr>
            <w:tcW w:w="1275" w:type="dxa"/>
          </w:tcPr>
          <w:p w:rsidR="00E959BF" w:rsidRPr="00E959BF" w:rsidRDefault="00E959BF" w:rsidP="00E80B9B">
            <w:pPr>
              <w:spacing w:line="288" w:lineRule="auto"/>
              <w:jc w:val="center"/>
              <w:rPr>
                <w:rFonts w:eastAsia="SimSun"/>
              </w:rPr>
            </w:pPr>
            <w:r w:rsidRPr="00E959BF">
              <w:rPr>
                <w:rFonts w:eastAsia="SimSun"/>
              </w:rPr>
              <w:t>2402.15</w:t>
            </w:r>
          </w:p>
        </w:tc>
        <w:tc>
          <w:tcPr>
            <w:tcW w:w="1276" w:type="dxa"/>
          </w:tcPr>
          <w:p w:rsidR="00E959BF" w:rsidRPr="00E959BF" w:rsidRDefault="00E959BF" w:rsidP="00E80B9B">
            <w:pPr>
              <w:spacing w:line="288" w:lineRule="auto"/>
              <w:jc w:val="center"/>
              <w:rPr>
                <w:rFonts w:eastAsia="SimSun"/>
              </w:rPr>
            </w:pPr>
            <w:r w:rsidRPr="00E959BF">
              <w:rPr>
                <w:rFonts w:eastAsia="SimSun"/>
              </w:rPr>
              <w:t>2796.14</w:t>
            </w:r>
          </w:p>
        </w:tc>
        <w:tc>
          <w:tcPr>
            <w:tcW w:w="1276" w:type="dxa"/>
          </w:tcPr>
          <w:p w:rsidR="00E959BF" w:rsidRPr="00E959BF" w:rsidRDefault="00E959BF" w:rsidP="00E80B9B">
            <w:pPr>
              <w:spacing w:line="288" w:lineRule="auto"/>
              <w:jc w:val="center"/>
              <w:rPr>
                <w:rFonts w:eastAsia="SimSun"/>
              </w:rPr>
            </w:pPr>
            <w:r w:rsidRPr="00E959BF">
              <w:rPr>
                <w:rFonts w:eastAsia="SimSun"/>
              </w:rPr>
              <w:t>2707.50</w:t>
            </w:r>
          </w:p>
        </w:tc>
        <w:tc>
          <w:tcPr>
            <w:tcW w:w="1276" w:type="dxa"/>
          </w:tcPr>
          <w:p w:rsidR="00E959BF" w:rsidRPr="00E959BF" w:rsidRDefault="00E959BF" w:rsidP="00E80B9B">
            <w:pPr>
              <w:spacing w:line="288" w:lineRule="auto"/>
              <w:jc w:val="center"/>
              <w:rPr>
                <w:rFonts w:eastAsia="SimSun"/>
              </w:rPr>
            </w:pPr>
            <w:r w:rsidRPr="00E959BF">
              <w:rPr>
                <w:rFonts w:eastAsia="SimSun"/>
              </w:rPr>
              <w:t>1370.65</w:t>
            </w:r>
          </w:p>
        </w:tc>
        <w:tc>
          <w:tcPr>
            <w:tcW w:w="1276" w:type="dxa"/>
          </w:tcPr>
          <w:p w:rsidR="00E959BF" w:rsidRPr="00E959BF" w:rsidRDefault="00E959BF" w:rsidP="00E80B9B">
            <w:pPr>
              <w:spacing w:line="288" w:lineRule="auto"/>
              <w:jc w:val="center"/>
              <w:rPr>
                <w:rFonts w:eastAsia="SimSun"/>
              </w:rPr>
            </w:pPr>
            <w:r w:rsidRPr="00E959BF">
              <w:rPr>
                <w:rFonts w:eastAsia="SimSun"/>
              </w:rPr>
              <w:t>1465.64</w:t>
            </w:r>
          </w:p>
        </w:tc>
      </w:tr>
      <w:tr w:rsidR="00E959BF" w:rsidRPr="00E959BF" w:rsidTr="00E959BF">
        <w:tc>
          <w:tcPr>
            <w:tcW w:w="425" w:type="dxa"/>
          </w:tcPr>
          <w:p w:rsidR="00E959BF" w:rsidRPr="00E959BF" w:rsidRDefault="00E959BF" w:rsidP="00E80B9B">
            <w:pPr>
              <w:spacing w:line="288" w:lineRule="auto"/>
              <w:jc w:val="both"/>
            </w:pPr>
            <w:r w:rsidRPr="00E959BF">
              <w:t>4.</w:t>
            </w:r>
          </w:p>
        </w:tc>
        <w:tc>
          <w:tcPr>
            <w:tcW w:w="3119" w:type="dxa"/>
          </w:tcPr>
          <w:p w:rsidR="00E959BF" w:rsidRPr="00E959BF" w:rsidRDefault="00E959BF" w:rsidP="00E80B9B">
            <w:pPr>
              <w:spacing w:line="288" w:lineRule="auto"/>
              <w:jc w:val="both"/>
            </w:pPr>
            <w:r w:rsidRPr="00E959BF">
              <w:rPr>
                <w:lang w:eastAsia="zh-CN"/>
              </w:rPr>
              <w:t>Fasādes un logu mazgāšana (1 reize)</w:t>
            </w:r>
          </w:p>
        </w:tc>
        <w:tc>
          <w:tcPr>
            <w:tcW w:w="1275" w:type="dxa"/>
          </w:tcPr>
          <w:p w:rsidR="00E959BF" w:rsidRPr="00E959BF" w:rsidRDefault="00E959BF" w:rsidP="00E80B9B">
            <w:pPr>
              <w:spacing w:line="288" w:lineRule="auto"/>
              <w:jc w:val="center"/>
              <w:rPr>
                <w:rFonts w:eastAsia="SimSun"/>
              </w:rPr>
            </w:pPr>
            <w:r w:rsidRPr="00E959BF">
              <w:rPr>
                <w:rFonts w:eastAsia="SimSun"/>
              </w:rPr>
              <w:t>1260.00</w:t>
            </w:r>
          </w:p>
        </w:tc>
        <w:tc>
          <w:tcPr>
            <w:tcW w:w="1276" w:type="dxa"/>
          </w:tcPr>
          <w:p w:rsidR="00E959BF" w:rsidRPr="00E959BF" w:rsidRDefault="00E959BF" w:rsidP="00E80B9B">
            <w:pPr>
              <w:spacing w:line="288" w:lineRule="auto"/>
              <w:jc w:val="center"/>
              <w:rPr>
                <w:rFonts w:eastAsia="SimSun"/>
              </w:rPr>
            </w:pPr>
            <w:r w:rsidRPr="00E959BF">
              <w:rPr>
                <w:rFonts w:eastAsia="SimSun"/>
              </w:rPr>
              <w:t>2354.63</w:t>
            </w:r>
          </w:p>
        </w:tc>
        <w:tc>
          <w:tcPr>
            <w:tcW w:w="1276" w:type="dxa"/>
          </w:tcPr>
          <w:p w:rsidR="00E959BF" w:rsidRPr="00E959BF" w:rsidRDefault="00E959BF" w:rsidP="00E80B9B">
            <w:pPr>
              <w:spacing w:line="288" w:lineRule="auto"/>
              <w:jc w:val="center"/>
              <w:rPr>
                <w:rFonts w:eastAsia="SimSun"/>
              </w:rPr>
            </w:pPr>
            <w:r w:rsidRPr="00E959BF">
              <w:rPr>
                <w:rFonts w:eastAsia="SimSun"/>
              </w:rPr>
              <w:t>1338.75</w:t>
            </w:r>
          </w:p>
        </w:tc>
        <w:tc>
          <w:tcPr>
            <w:tcW w:w="1276" w:type="dxa"/>
          </w:tcPr>
          <w:p w:rsidR="00E959BF" w:rsidRPr="00E959BF" w:rsidRDefault="00E959BF" w:rsidP="00E80B9B">
            <w:pPr>
              <w:spacing w:line="288" w:lineRule="auto"/>
              <w:jc w:val="center"/>
              <w:rPr>
                <w:rFonts w:eastAsia="SimSun"/>
              </w:rPr>
            </w:pPr>
            <w:r w:rsidRPr="00E959BF">
              <w:rPr>
                <w:rFonts w:eastAsia="SimSun"/>
              </w:rPr>
              <w:t>1338.75</w:t>
            </w:r>
          </w:p>
        </w:tc>
        <w:tc>
          <w:tcPr>
            <w:tcW w:w="1276" w:type="dxa"/>
          </w:tcPr>
          <w:p w:rsidR="00E959BF" w:rsidRPr="00E959BF" w:rsidRDefault="00E959BF" w:rsidP="00E80B9B">
            <w:pPr>
              <w:spacing w:line="288" w:lineRule="auto"/>
              <w:jc w:val="center"/>
              <w:rPr>
                <w:rFonts w:eastAsia="SimSun"/>
              </w:rPr>
            </w:pPr>
            <w:r w:rsidRPr="00E959BF">
              <w:rPr>
                <w:rFonts w:eastAsia="SimSun"/>
              </w:rPr>
              <w:t>1766.63</w:t>
            </w:r>
          </w:p>
        </w:tc>
      </w:tr>
      <w:tr w:rsidR="00E959BF" w:rsidRPr="00E959BF" w:rsidTr="00E959BF">
        <w:tc>
          <w:tcPr>
            <w:tcW w:w="425" w:type="dxa"/>
          </w:tcPr>
          <w:p w:rsidR="00E959BF" w:rsidRPr="00E959BF" w:rsidRDefault="00E959BF" w:rsidP="00E80B9B">
            <w:pPr>
              <w:spacing w:line="288" w:lineRule="auto"/>
              <w:jc w:val="both"/>
            </w:pPr>
            <w:r w:rsidRPr="00E959BF">
              <w:t>5.</w:t>
            </w:r>
          </w:p>
        </w:tc>
        <w:tc>
          <w:tcPr>
            <w:tcW w:w="3119" w:type="dxa"/>
          </w:tcPr>
          <w:p w:rsidR="00E959BF" w:rsidRPr="00E959BF" w:rsidRDefault="00E959BF" w:rsidP="00E80B9B">
            <w:pPr>
              <w:spacing w:line="288" w:lineRule="auto"/>
              <w:jc w:val="both"/>
              <w:rPr>
                <w:lang w:eastAsia="zh-CN"/>
              </w:rPr>
            </w:pPr>
            <w:r w:rsidRPr="00E959BF">
              <w:rPr>
                <w:lang w:eastAsia="zh-CN"/>
              </w:rPr>
              <w:t xml:space="preserve">Kopējā līgumcena </w:t>
            </w:r>
            <w:r w:rsidRPr="00A937E4">
              <w:rPr>
                <w:u w:val="single"/>
                <w:lang w:eastAsia="zh-CN"/>
              </w:rPr>
              <w:t>17 mēnešiem</w:t>
            </w:r>
            <w:r w:rsidRPr="00E959BF">
              <w:rPr>
                <w:lang w:eastAsia="zh-CN"/>
              </w:rPr>
              <w:t xml:space="preserve"> EUR bez PVN</w:t>
            </w:r>
          </w:p>
        </w:tc>
        <w:tc>
          <w:tcPr>
            <w:tcW w:w="1275" w:type="dxa"/>
          </w:tcPr>
          <w:p w:rsidR="00E959BF" w:rsidRPr="00E959BF" w:rsidRDefault="00E959BF" w:rsidP="00E80B9B">
            <w:pPr>
              <w:spacing w:line="288" w:lineRule="auto"/>
              <w:jc w:val="center"/>
              <w:rPr>
                <w:rFonts w:eastAsia="SimSun"/>
              </w:rPr>
            </w:pPr>
            <w:r w:rsidRPr="00E959BF">
              <w:rPr>
                <w:rFonts w:eastAsia="SimSun"/>
              </w:rPr>
              <w:t>32 312.42</w:t>
            </w:r>
          </w:p>
        </w:tc>
        <w:tc>
          <w:tcPr>
            <w:tcW w:w="1276" w:type="dxa"/>
          </w:tcPr>
          <w:p w:rsidR="00E959BF" w:rsidRPr="00E959BF" w:rsidRDefault="00E959BF" w:rsidP="00E80B9B">
            <w:pPr>
              <w:spacing w:line="288" w:lineRule="auto"/>
              <w:jc w:val="center"/>
              <w:rPr>
                <w:rFonts w:eastAsia="SimSun"/>
              </w:rPr>
            </w:pPr>
            <w:r w:rsidRPr="00E959BF">
              <w:rPr>
                <w:rFonts w:eastAsia="SimSun"/>
              </w:rPr>
              <w:t>49 622.26</w:t>
            </w:r>
          </w:p>
        </w:tc>
        <w:tc>
          <w:tcPr>
            <w:tcW w:w="1276" w:type="dxa"/>
          </w:tcPr>
          <w:p w:rsidR="00E959BF" w:rsidRPr="00E959BF" w:rsidRDefault="00E959BF" w:rsidP="00E80B9B">
            <w:pPr>
              <w:spacing w:line="288" w:lineRule="auto"/>
              <w:jc w:val="center"/>
              <w:rPr>
                <w:rFonts w:eastAsia="SimSun"/>
              </w:rPr>
            </w:pPr>
            <w:r w:rsidRPr="00E959BF">
              <w:rPr>
                <w:rFonts w:eastAsia="SimSun"/>
              </w:rPr>
              <w:t>35 211.84</w:t>
            </w:r>
          </w:p>
        </w:tc>
        <w:tc>
          <w:tcPr>
            <w:tcW w:w="1276" w:type="dxa"/>
          </w:tcPr>
          <w:p w:rsidR="00E959BF" w:rsidRPr="00E959BF" w:rsidRDefault="00E959BF" w:rsidP="00E80B9B">
            <w:pPr>
              <w:spacing w:line="288" w:lineRule="auto"/>
              <w:jc w:val="center"/>
              <w:rPr>
                <w:rFonts w:eastAsia="SimSun"/>
              </w:rPr>
            </w:pPr>
            <w:r w:rsidRPr="00E959BF">
              <w:rPr>
                <w:rFonts w:eastAsia="SimSun"/>
              </w:rPr>
              <w:t>36 404.76</w:t>
            </w:r>
          </w:p>
        </w:tc>
        <w:tc>
          <w:tcPr>
            <w:tcW w:w="1276" w:type="dxa"/>
          </w:tcPr>
          <w:p w:rsidR="00E959BF" w:rsidRPr="00E959BF" w:rsidRDefault="00E959BF" w:rsidP="00E80B9B">
            <w:pPr>
              <w:spacing w:line="288" w:lineRule="auto"/>
              <w:jc w:val="center"/>
              <w:rPr>
                <w:rFonts w:eastAsia="SimSun"/>
              </w:rPr>
            </w:pPr>
            <w:r w:rsidRPr="00E959BF">
              <w:rPr>
                <w:rFonts w:eastAsia="SimSun"/>
              </w:rPr>
              <w:t>43 899.84</w:t>
            </w:r>
          </w:p>
        </w:tc>
      </w:tr>
      <w:bookmarkEnd w:id="3"/>
    </w:tbl>
    <w:p w:rsidR="00E959BF" w:rsidRDefault="00E959BF" w:rsidP="00E959BF">
      <w:pPr>
        <w:ind w:firstLine="720"/>
        <w:jc w:val="both"/>
        <w:rPr>
          <w:sz w:val="24"/>
          <w:szCs w:val="24"/>
        </w:rPr>
      </w:pPr>
    </w:p>
    <w:p w:rsidR="00F8128F" w:rsidRDefault="00473854" w:rsidP="00E959BF">
      <w:pPr>
        <w:ind w:firstLine="720"/>
        <w:jc w:val="both"/>
        <w:rPr>
          <w:sz w:val="24"/>
          <w:szCs w:val="24"/>
        </w:rPr>
      </w:pPr>
      <w:r>
        <w:rPr>
          <w:sz w:val="24"/>
          <w:szCs w:val="24"/>
        </w:rPr>
        <w:t>3</w:t>
      </w:r>
      <w:r w:rsidR="00F8128F" w:rsidRPr="00F8128F">
        <w:rPr>
          <w:sz w:val="24"/>
          <w:szCs w:val="24"/>
        </w:rPr>
        <w:t xml:space="preserve">.5. Pieņemt zināšanai, ka pretendenta VITARESTA UAB Latvijas filiāles piedāvājumā tika konstatēta aritmētiskā kļūda </w:t>
      </w:r>
      <w:r w:rsidR="00F8128F" w:rsidRPr="00F8128F">
        <w:rPr>
          <w:rFonts w:eastAsia="SimSun"/>
          <w:sz w:val="24"/>
          <w:szCs w:val="24"/>
        </w:rPr>
        <w:t xml:space="preserve">piedāvājuma summā </w:t>
      </w:r>
      <w:r w:rsidR="00F8128F" w:rsidRPr="00F8128F">
        <w:rPr>
          <w:sz w:val="24"/>
          <w:szCs w:val="24"/>
        </w:rPr>
        <w:t>1 (vienam) mēnesim regulāro pakalpojumu sniegšanai</w:t>
      </w:r>
      <w:r w:rsidR="00F8128F" w:rsidRPr="00F8128F">
        <w:rPr>
          <w:rFonts w:eastAsia="SimSun"/>
          <w:sz w:val="24"/>
          <w:szCs w:val="24"/>
        </w:rPr>
        <w:t xml:space="preserve"> (</w:t>
      </w:r>
      <w:r w:rsidR="00F8128F" w:rsidRPr="00F8128F">
        <w:rPr>
          <w:sz w:val="24"/>
          <w:szCs w:val="24"/>
        </w:rPr>
        <w:t xml:space="preserve">1467.21 </w:t>
      </w:r>
      <w:r w:rsidR="00F8128F" w:rsidRPr="00F8128F">
        <w:rPr>
          <w:rFonts w:eastAsia="SimSun"/>
          <w:sz w:val="24"/>
          <w:szCs w:val="24"/>
        </w:rPr>
        <w:t xml:space="preserve">EUR) – saskaitot visu pozīciju izmaksas, kopējās </w:t>
      </w:r>
      <w:r w:rsidR="00F8128F" w:rsidRPr="00F8128F">
        <w:rPr>
          <w:sz w:val="24"/>
          <w:szCs w:val="24"/>
        </w:rPr>
        <w:t xml:space="preserve">viena mēneša izmaksas ir 1467.19 EUR, kas ir par 0.02 EUR mazākas nekā pretendenta piedāvājumā. Pamatojoties uz Publisko iepirkumu likuma 41.panta devīto daļu un Nolikuma pretendentiem 12.1.4.apakšpunktu pretendents </w:t>
      </w:r>
      <w:r w:rsidR="00A937E4">
        <w:rPr>
          <w:sz w:val="24"/>
          <w:szCs w:val="24"/>
        </w:rPr>
        <w:t>ir</w:t>
      </w:r>
      <w:r w:rsidR="00F8128F" w:rsidRPr="00F8128F">
        <w:rPr>
          <w:sz w:val="24"/>
          <w:szCs w:val="24"/>
        </w:rPr>
        <w:t xml:space="preserve"> informēts par aritmētiskās kļūdas labojumu viņa piedāvājumā</w:t>
      </w:r>
      <w:r w:rsidR="006F6752">
        <w:rPr>
          <w:sz w:val="24"/>
          <w:szCs w:val="24"/>
        </w:rPr>
        <w:t>.</w:t>
      </w:r>
    </w:p>
    <w:p w:rsidR="006F6752" w:rsidRDefault="00473854" w:rsidP="00E959BF">
      <w:pPr>
        <w:ind w:firstLine="720"/>
        <w:jc w:val="both"/>
        <w:rPr>
          <w:sz w:val="24"/>
          <w:szCs w:val="24"/>
        </w:rPr>
      </w:pPr>
      <w:r>
        <w:rPr>
          <w:sz w:val="24"/>
          <w:szCs w:val="24"/>
        </w:rPr>
        <w:t>3</w:t>
      </w:r>
      <w:r w:rsidR="006F6752" w:rsidRPr="006F6752">
        <w:rPr>
          <w:sz w:val="24"/>
          <w:szCs w:val="24"/>
        </w:rPr>
        <w:t xml:space="preserve">.6. Pieņemt zināšanai, ka </w:t>
      </w:r>
      <w:r w:rsidR="006F6752">
        <w:rPr>
          <w:sz w:val="24"/>
          <w:szCs w:val="24"/>
        </w:rPr>
        <w:t>p</w:t>
      </w:r>
      <w:r w:rsidR="006F6752" w:rsidRPr="006F6752">
        <w:rPr>
          <w:sz w:val="24"/>
          <w:szCs w:val="24"/>
        </w:rPr>
        <w:t xml:space="preserve">retendenta SIA “Augstceltne” kopējā līgumcena paredzamajā līguma izpildes termiņā (17 mēneši) pārsniedz Pasūtītāja piemērotās iepirkumu procedūras līgumcenu, kas saskaņā ar Publisko iepirkumu likuma 9.panta pirmo daļu pakalpojumiem ir mazāka par 42 000.00 EUR, neieskaitot pievienotās vērtības nodokli. </w:t>
      </w:r>
    </w:p>
    <w:p w:rsidR="006F6752" w:rsidRDefault="00473854" w:rsidP="00E959BF">
      <w:pPr>
        <w:ind w:firstLine="720"/>
        <w:jc w:val="both"/>
        <w:rPr>
          <w:sz w:val="24"/>
          <w:szCs w:val="24"/>
        </w:rPr>
      </w:pPr>
      <w:r>
        <w:rPr>
          <w:sz w:val="24"/>
          <w:szCs w:val="24"/>
        </w:rPr>
        <w:t>3</w:t>
      </w:r>
      <w:r w:rsidR="006F6752">
        <w:rPr>
          <w:sz w:val="24"/>
          <w:szCs w:val="24"/>
        </w:rPr>
        <w:t xml:space="preserve">.7. Izslēgt pretendentu </w:t>
      </w:r>
      <w:r w:rsidR="006F6752" w:rsidRPr="00E959BF">
        <w:rPr>
          <w:sz w:val="24"/>
          <w:szCs w:val="24"/>
        </w:rPr>
        <w:t>SIA ”</w:t>
      </w:r>
      <w:r w:rsidR="006F6752">
        <w:rPr>
          <w:sz w:val="24"/>
          <w:szCs w:val="24"/>
        </w:rPr>
        <w:t>Augstceltne</w:t>
      </w:r>
      <w:r w:rsidR="006F6752" w:rsidRPr="00E959BF">
        <w:rPr>
          <w:sz w:val="24"/>
          <w:szCs w:val="24"/>
        </w:rPr>
        <w:t xml:space="preserve">” </w:t>
      </w:r>
      <w:r w:rsidR="006F6752" w:rsidRPr="00481323">
        <w:rPr>
          <w:sz w:val="24"/>
          <w:szCs w:val="24"/>
        </w:rPr>
        <w:t>no turpmākās dalības iepirkumā</w:t>
      </w:r>
      <w:r w:rsidR="006F6752">
        <w:rPr>
          <w:sz w:val="24"/>
          <w:szCs w:val="24"/>
        </w:rPr>
        <w:t>.</w:t>
      </w:r>
    </w:p>
    <w:p w:rsidR="006F6752" w:rsidRDefault="00473854" w:rsidP="00E959BF">
      <w:pPr>
        <w:ind w:firstLine="720"/>
        <w:jc w:val="both"/>
        <w:rPr>
          <w:sz w:val="24"/>
          <w:szCs w:val="24"/>
        </w:rPr>
      </w:pPr>
      <w:r>
        <w:rPr>
          <w:sz w:val="24"/>
          <w:szCs w:val="24"/>
        </w:rPr>
        <w:t>3</w:t>
      </w:r>
      <w:r w:rsidR="006F6752" w:rsidRPr="006F6752">
        <w:rPr>
          <w:sz w:val="24"/>
          <w:szCs w:val="24"/>
        </w:rPr>
        <w:t>.8. Pieņemt zināšanai, ka pretendenta SIA “IMPEL SERVIKS” kopējā līgumcena paredzamajā līguma izpildes termiņā (17 mēneši) pārsniedz Pasūtītāja piemērotās iepirkumu procedūras līgumcenu, kas saskaņā ar Publisko iepirkumu likuma 9.panta pirmo daļu pakalpojumiem ir mazāka par 42 000.00 EUR, neieskaitot pievienotās vērtības nodokli.</w:t>
      </w:r>
    </w:p>
    <w:p w:rsidR="006F6752" w:rsidRPr="006F6752" w:rsidRDefault="00473854" w:rsidP="00E959BF">
      <w:pPr>
        <w:ind w:firstLine="720"/>
        <w:jc w:val="both"/>
        <w:rPr>
          <w:sz w:val="24"/>
          <w:szCs w:val="24"/>
        </w:rPr>
      </w:pPr>
      <w:r>
        <w:rPr>
          <w:sz w:val="24"/>
          <w:szCs w:val="24"/>
        </w:rPr>
        <w:t>3</w:t>
      </w:r>
      <w:r w:rsidR="006F6752">
        <w:rPr>
          <w:sz w:val="24"/>
          <w:szCs w:val="24"/>
        </w:rPr>
        <w:t xml:space="preserve">.9. Izslēgt pretendentu </w:t>
      </w:r>
      <w:r w:rsidR="006F6752" w:rsidRPr="00E959BF">
        <w:rPr>
          <w:sz w:val="24"/>
          <w:szCs w:val="24"/>
        </w:rPr>
        <w:t>SIA ”</w:t>
      </w:r>
      <w:r w:rsidR="006F6752">
        <w:rPr>
          <w:sz w:val="24"/>
          <w:szCs w:val="24"/>
        </w:rPr>
        <w:t>IMPEL SERVIKS</w:t>
      </w:r>
      <w:r w:rsidR="006F6752" w:rsidRPr="00E959BF">
        <w:rPr>
          <w:sz w:val="24"/>
          <w:szCs w:val="24"/>
        </w:rPr>
        <w:t xml:space="preserve">” </w:t>
      </w:r>
      <w:r w:rsidR="006F6752" w:rsidRPr="00481323">
        <w:rPr>
          <w:sz w:val="24"/>
          <w:szCs w:val="24"/>
        </w:rPr>
        <w:t>no turpmākās dalības iepirkumā</w:t>
      </w:r>
      <w:r w:rsidR="006F6752">
        <w:rPr>
          <w:sz w:val="24"/>
          <w:szCs w:val="24"/>
        </w:rPr>
        <w:t>.</w:t>
      </w:r>
    </w:p>
    <w:p w:rsidR="006F6752" w:rsidRDefault="00473854" w:rsidP="00E959BF">
      <w:pPr>
        <w:ind w:firstLine="720"/>
        <w:jc w:val="both"/>
        <w:rPr>
          <w:sz w:val="24"/>
          <w:szCs w:val="24"/>
        </w:rPr>
      </w:pPr>
      <w:r>
        <w:rPr>
          <w:sz w:val="24"/>
          <w:szCs w:val="24"/>
        </w:rPr>
        <w:t>3</w:t>
      </w:r>
      <w:r w:rsidR="006F6752">
        <w:rPr>
          <w:sz w:val="24"/>
          <w:szCs w:val="24"/>
        </w:rPr>
        <w:t>.10. Pieņemt zināšanai saimnieciski izdevīgākā piedāvājuma vērtējumu:</w:t>
      </w:r>
    </w:p>
    <w:p w:rsidR="00F13762" w:rsidRDefault="00F13762" w:rsidP="00E959BF">
      <w:pPr>
        <w:ind w:firstLine="720"/>
        <w:jc w:val="both"/>
        <w:rPr>
          <w:sz w:val="24"/>
          <w:szCs w:val="24"/>
        </w:rPr>
      </w:pPr>
    </w:p>
    <w:tbl>
      <w:tblPr>
        <w:tblStyle w:val="TableGrid"/>
        <w:tblW w:w="9498" w:type="dxa"/>
        <w:tblInd w:w="-431" w:type="dxa"/>
        <w:tblLayout w:type="fixed"/>
        <w:tblLook w:val="04A0" w:firstRow="1" w:lastRow="0" w:firstColumn="1" w:lastColumn="0" w:noHBand="0" w:noVBand="1"/>
      </w:tblPr>
      <w:tblGrid>
        <w:gridCol w:w="568"/>
        <w:gridCol w:w="3402"/>
        <w:gridCol w:w="992"/>
        <w:gridCol w:w="1512"/>
        <w:gridCol w:w="1512"/>
        <w:gridCol w:w="1512"/>
      </w:tblGrid>
      <w:tr w:rsidR="006F6752" w:rsidRPr="006F6752" w:rsidTr="006F6752">
        <w:tc>
          <w:tcPr>
            <w:tcW w:w="568" w:type="dxa"/>
          </w:tcPr>
          <w:p w:rsidR="006F6752" w:rsidRPr="006F6752" w:rsidRDefault="006F6752" w:rsidP="00E80B9B">
            <w:r w:rsidRPr="006F6752">
              <w:t>Nr.</w:t>
            </w:r>
          </w:p>
        </w:tc>
        <w:tc>
          <w:tcPr>
            <w:tcW w:w="3402" w:type="dxa"/>
          </w:tcPr>
          <w:p w:rsidR="006F6752" w:rsidRPr="006F6752" w:rsidRDefault="006F6752" w:rsidP="00E80B9B">
            <w:r w:rsidRPr="006F6752">
              <w:t>Piedāvājums:</w:t>
            </w:r>
          </w:p>
        </w:tc>
        <w:tc>
          <w:tcPr>
            <w:tcW w:w="992" w:type="dxa"/>
          </w:tcPr>
          <w:p w:rsidR="006F6752" w:rsidRPr="006F6752" w:rsidRDefault="006F6752" w:rsidP="00E80B9B">
            <w:pPr>
              <w:jc w:val="center"/>
            </w:pPr>
            <w:r>
              <w:t>MAX</w:t>
            </w:r>
            <w:r w:rsidRPr="006F6752">
              <w:t xml:space="preserve"> punktu skaits</w:t>
            </w:r>
          </w:p>
        </w:tc>
        <w:tc>
          <w:tcPr>
            <w:tcW w:w="1512" w:type="dxa"/>
            <w:vAlign w:val="center"/>
          </w:tcPr>
          <w:p w:rsidR="006F6752" w:rsidRPr="006F6752" w:rsidRDefault="006F6752" w:rsidP="00E80B9B">
            <w:pPr>
              <w:spacing w:line="288" w:lineRule="auto"/>
              <w:jc w:val="center"/>
            </w:pPr>
            <w:r w:rsidRPr="006F6752">
              <w:t>VITARESTA UAB Latvijas filiāle</w:t>
            </w:r>
          </w:p>
        </w:tc>
        <w:tc>
          <w:tcPr>
            <w:tcW w:w="1512" w:type="dxa"/>
            <w:vAlign w:val="center"/>
          </w:tcPr>
          <w:p w:rsidR="006F6752" w:rsidRPr="006F6752" w:rsidRDefault="006F6752" w:rsidP="00E80B9B">
            <w:pPr>
              <w:spacing w:line="288" w:lineRule="auto"/>
              <w:jc w:val="center"/>
            </w:pPr>
            <w:r w:rsidRPr="006F6752">
              <w:t>SIA “HAGBERG”</w:t>
            </w:r>
          </w:p>
        </w:tc>
        <w:tc>
          <w:tcPr>
            <w:tcW w:w="1512" w:type="dxa"/>
            <w:vAlign w:val="center"/>
          </w:tcPr>
          <w:p w:rsidR="006F6752" w:rsidRPr="006F6752" w:rsidRDefault="006F6752" w:rsidP="00E80B9B">
            <w:pPr>
              <w:spacing w:line="288" w:lineRule="auto"/>
              <w:jc w:val="center"/>
            </w:pPr>
            <w:r w:rsidRPr="006F6752">
              <w:t>SIA “Info Serviss”</w:t>
            </w:r>
          </w:p>
        </w:tc>
      </w:tr>
      <w:tr w:rsidR="006F6752" w:rsidRPr="006F6752" w:rsidTr="006F6752">
        <w:tc>
          <w:tcPr>
            <w:tcW w:w="568" w:type="dxa"/>
          </w:tcPr>
          <w:p w:rsidR="006F6752" w:rsidRPr="006F6752" w:rsidRDefault="006F6752" w:rsidP="00E80B9B">
            <w:r w:rsidRPr="006F6752">
              <w:t>1.</w:t>
            </w:r>
          </w:p>
        </w:tc>
        <w:tc>
          <w:tcPr>
            <w:tcW w:w="3402" w:type="dxa"/>
          </w:tcPr>
          <w:p w:rsidR="006F6752" w:rsidRPr="006F6752" w:rsidRDefault="006F6752" w:rsidP="00E80B9B">
            <w:r w:rsidRPr="006F6752">
              <w:t>Līgumcena EUR bez PVN par regulāro pakalpojumu sniegšanu 1 mēnesī</w:t>
            </w:r>
          </w:p>
        </w:tc>
        <w:tc>
          <w:tcPr>
            <w:tcW w:w="992" w:type="dxa"/>
          </w:tcPr>
          <w:p w:rsidR="006F6752" w:rsidRPr="006F6752" w:rsidRDefault="006F6752" w:rsidP="00E80B9B">
            <w:pPr>
              <w:jc w:val="center"/>
            </w:pPr>
            <w:r w:rsidRPr="006F6752">
              <w:t>60</w:t>
            </w:r>
          </w:p>
        </w:tc>
        <w:tc>
          <w:tcPr>
            <w:tcW w:w="1512" w:type="dxa"/>
            <w:vAlign w:val="center"/>
          </w:tcPr>
          <w:p w:rsidR="006F6752" w:rsidRPr="006F6752" w:rsidRDefault="006F6752" w:rsidP="00E80B9B">
            <w:pPr>
              <w:jc w:val="center"/>
            </w:pPr>
            <w:r w:rsidRPr="006F6752">
              <w:t>60</w:t>
            </w:r>
          </w:p>
        </w:tc>
        <w:tc>
          <w:tcPr>
            <w:tcW w:w="1512" w:type="dxa"/>
            <w:vAlign w:val="center"/>
          </w:tcPr>
          <w:p w:rsidR="006F6752" w:rsidRPr="006F6752" w:rsidRDefault="006F6752" w:rsidP="00E80B9B">
            <w:pPr>
              <w:jc w:val="center"/>
            </w:pPr>
            <w:r w:rsidRPr="006F6752">
              <w:t>55.45</w:t>
            </w:r>
          </w:p>
        </w:tc>
        <w:tc>
          <w:tcPr>
            <w:tcW w:w="1512" w:type="dxa"/>
            <w:vAlign w:val="center"/>
          </w:tcPr>
          <w:p w:rsidR="006F6752" w:rsidRPr="006F6752" w:rsidRDefault="006F6752" w:rsidP="00E80B9B">
            <w:pPr>
              <w:jc w:val="center"/>
            </w:pPr>
            <w:r w:rsidRPr="006F6752">
              <w:t>53</w:t>
            </w:r>
          </w:p>
        </w:tc>
      </w:tr>
      <w:tr w:rsidR="006F6752" w:rsidRPr="006F6752" w:rsidTr="006F6752">
        <w:tc>
          <w:tcPr>
            <w:tcW w:w="568" w:type="dxa"/>
          </w:tcPr>
          <w:p w:rsidR="006F6752" w:rsidRPr="006F6752" w:rsidRDefault="006F6752" w:rsidP="00E80B9B">
            <w:r w:rsidRPr="006F6752">
              <w:t>2.</w:t>
            </w:r>
          </w:p>
        </w:tc>
        <w:tc>
          <w:tcPr>
            <w:tcW w:w="3402" w:type="dxa"/>
          </w:tcPr>
          <w:p w:rsidR="006F6752" w:rsidRPr="006F6752" w:rsidRDefault="006F6752" w:rsidP="00E80B9B">
            <w:r w:rsidRPr="006F6752">
              <w:t>Līgumcena EUR bez PVN par higiēnas preču piegādi 1 mēnesī</w:t>
            </w:r>
          </w:p>
        </w:tc>
        <w:tc>
          <w:tcPr>
            <w:tcW w:w="992" w:type="dxa"/>
          </w:tcPr>
          <w:p w:rsidR="006F6752" w:rsidRPr="006F6752" w:rsidRDefault="006F6752" w:rsidP="00E80B9B">
            <w:pPr>
              <w:jc w:val="center"/>
            </w:pPr>
            <w:r w:rsidRPr="006F6752">
              <w:t>20</w:t>
            </w:r>
          </w:p>
        </w:tc>
        <w:tc>
          <w:tcPr>
            <w:tcW w:w="1512" w:type="dxa"/>
            <w:vAlign w:val="center"/>
          </w:tcPr>
          <w:p w:rsidR="006F6752" w:rsidRPr="006F6752" w:rsidRDefault="006F6752" w:rsidP="00E80B9B">
            <w:pPr>
              <w:jc w:val="center"/>
            </w:pPr>
            <w:r w:rsidRPr="006F6752">
              <w:t>20</w:t>
            </w:r>
          </w:p>
        </w:tc>
        <w:tc>
          <w:tcPr>
            <w:tcW w:w="1512" w:type="dxa"/>
            <w:vAlign w:val="center"/>
          </w:tcPr>
          <w:p w:rsidR="006F6752" w:rsidRPr="006F6752" w:rsidRDefault="006F6752" w:rsidP="00E80B9B">
            <w:pPr>
              <w:jc w:val="center"/>
            </w:pPr>
            <w:r w:rsidRPr="006F6752">
              <w:t>17.76</w:t>
            </w:r>
          </w:p>
        </w:tc>
        <w:tc>
          <w:tcPr>
            <w:tcW w:w="1512" w:type="dxa"/>
            <w:vAlign w:val="center"/>
          </w:tcPr>
          <w:p w:rsidR="006F6752" w:rsidRPr="006F6752" w:rsidRDefault="006F6752" w:rsidP="00E80B9B">
            <w:pPr>
              <w:jc w:val="center"/>
            </w:pPr>
            <w:r w:rsidRPr="006F6752">
              <w:t>13.57</w:t>
            </w:r>
          </w:p>
        </w:tc>
      </w:tr>
      <w:tr w:rsidR="006F6752" w:rsidRPr="006F6752" w:rsidTr="006F6752">
        <w:tc>
          <w:tcPr>
            <w:tcW w:w="568" w:type="dxa"/>
          </w:tcPr>
          <w:p w:rsidR="006F6752" w:rsidRPr="006F6752" w:rsidRDefault="006F6752" w:rsidP="00E80B9B">
            <w:r w:rsidRPr="006F6752">
              <w:lastRenderedPageBreak/>
              <w:t>3.</w:t>
            </w:r>
          </w:p>
        </w:tc>
        <w:tc>
          <w:tcPr>
            <w:tcW w:w="3402" w:type="dxa"/>
          </w:tcPr>
          <w:p w:rsidR="006F6752" w:rsidRPr="006F6752" w:rsidRDefault="006F6752" w:rsidP="00E80B9B">
            <w:pPr>
              <w:rPr>
                <w:lang w:eastAsia="zh-CN"/>
              </w:rPr>
            </w:pPr>
            <w:r w:rsidRPr="006F6752">
              <w:rPr>
                <w:lang w:eastAsia="zh-CN"/>
              </w:rPr>
              <w:t>Grīdas segumu ģenerālā uzkopšana (1 reize)</w:t>
            </w:r>
          </w:p>
        </w:tc>
        <w:tc>
          <w:tcPr>
            <w:tcW w:w="992" w:type="dxa"/>
          </w:tcPr>
          <w:p w:rsidR="006F6752" w:rsidRPr="006F6752" w:rsidRDefault="006F6752" w:rsidP="00E80B9B">
            <w:pPr>
              <w:jc w:val="center"/>
            </w:pPr>
            <w:r w:rsidRPr="006F6752">
              <w:t>10</w:t>
            </w:r>
          </w:p>
        </w:tc>
        <w:tc>
          <w:tcPr>
            <w:tcW w:w="1512" w:type="dxa"/>
            <w:vAlign w:val="center"/>
          </w:tcPr>
          <w:p w:rsidR="006F6752" w:rsidRPr="006F6752" w:rsidRDefault="006F6752" w:rsidP="00E80B9B">
            <w:pPr>
              <w:jc w:val="center"/>
            </w:pPr>
            <w:r w:rsidRPr="006F6752">
              <w:t>5.71</w:t>
            </w:r>
          </w:p>
        </w:tc>
        <w:tc>
          <w:tcPr>
            <w:tcW w:w="1512" w:type="dxa"/>
            <w:vAlign w:val="center"/>
          </w:tcPr>
          <w:p w:rsidR="006F6752" w:rsidRPr="006F6752" w:rsidRDefault="006F6752" w:rsidP="00E80B9B">
            <w:pPr>
              <w:jc w:val="center"/>
            </w:pPr>
            <w:r w:rsidRPr="006F6752">
              <w:t>5.06</w:t>
            </w:r>
          </w:p>
        </w:tc>
        <w:tc>
          <w:tcPr>
            <w:tcW w:w="1512" w:type="dxa"/>
            <w:vAlign w:val="center"/>
          </w:tcPr>
          <w:p w:rsidR="006F6752" w:rsidRPr="006F6752" w:rsidRDefault="006F6752" w:rsidP="00E80B9B">
            <w:pPr>
              <w:jc w:val="center"/>
            </w:pPr>
            <w:r w:rsidRPr="006F6752">
              <w:t>10</w:t>
            </w:r>
          </w:p>
        </w:tc>
      </w:tr>
      <w:tr w:rsidR="006F6752" w:rsidRPr="006F6752" w:rsidTr="006F6752">
        <w:tc>
          <w:tcPr>
            <w:tcW w:w="568" w:type="dxa"/>
          </w:tcPr>
          <w:p w:rsidR="006F6752" w:rsidRPr="006F6752" w:rsidRDefault="006F6752" w:rsidP="00E80B9B">
            <w:r w:rsidRPr="006F6752">
              <w:t>4.</w:t>
            </w:r>
          </w:p>
        </w:tc>
        <w:tc>
          <w:tcPr>
            <w:tcW w:w="3402" w:type="dxa"/>
          </w:tcPr>
          <w:p w:rsidR="006F6752" w:rsidRPr="006F6752" w:rsidRDefault="006F6752" w:rsidP="00E80B9B">
            <w:pPr>
              <w:rPr>
                <w:lang w:eastAsia="zh-CN"/>
              </w:rPr>
            </w:pPr>
            <w:r w:rsidRPr="006F6752">
              <w:rPr>
                <w:lang w:eastAsia="zh-CN"/>
              </w:rPr>
              <w:t>Fasādes un logu mazgāšana (1 reize)</w:t>
            </w:r>
          </w:p>
        </w:tc>
        <w:tc>
          <w:tcPr>
            <w:tcW w:w="992" w:type="dxa"/>
          </w:tcPr>
          <w:p w:rsidR="006F6752" w:rsidRPr="006F6752" w:rsidRDefault="006F6752" w:rsidP="00E80B9B">
            <w:pPr>
              <w:jc w:val="center"/>
            </w:pPr>
            <w:r w:rsidRPr="006F6752">
              <w:t>10</w:t>
            </w:r>
          </w:p>
        </w:tc>
        <w:tc>
          <w:tcPr>
            <w:tcW w:w="1512" w:type="dxa"/>
            <w:vAlign w:val="center"/>
          </w:tcPr>
          <w:p w:rsidR="006F6752" w:rsidRPr="006F6752" w:rsidRDefault="006F6752" w:rsidP="00E80B9B">
            <w:pPr>
              <w:jc w:val="center"/>
            </w:pPr>
            <w:r w:rsidRPr="006F6752">
              <w:t>10</w:t>
            </w:r>
          </w:p>
        </w:tc>
        <w:tc>
          <w:tcPr>
            <w:tcW w:w="1512" w:type="dxa"/>
            <w:vAlign w:val="center"/>
          </w:tcPr>
          <w:p w:rsidR="006F6752" w:rsidRPr="006F6752" w:rsidRDefault="006F6752" w:rsidP="00E80B9B">
            <w:pPr>
              <w:jc w:val="center"/>
            </w:pPr>
            <w:r w:rsidRPr="006F6752">
              <w:t>9.41</w:t>
            </w:r>
          </w:p>
        </w:tc>
        <w:tc>
          <w:tcPr>
            <w:tcW w:w="1512" w:type="dxa"/>
            <w:vAlign w:val="center"/>
          </w:tcPr>
          <w:p w:rsidR="006F6752" w:rsidRPr="006F6752" w:rsidRDefault="006F6752" w:rsidP="00E80B9B">
            <w:pPr>
              <w:jc w:val="center"/>
            </w:pPr>
            <w:r w:rsidRPr="006F6752">
              <w:t>9.41</w:t>
            </w:r>
          </w:p>
        </w:tc>
      </w:tr>
      <w:tr w:rsidR="006F6752" w:rsidRPr="006F6752" w:rsidTr="006F6752">
        <w:tc>
          <w:tcPr>
            <w:tcW w:w="3970" w:type="dxa"/>
            <w:gridSpan w:val="2"/>
          </w:tcPr>
          <w:p w:rsidR="006F6752" w:rsidRPr="006F6752" w:rsidRDefault="006F6752" w:rsidP="00E80B9B">
            <w:pPr>
              <w:jc w:val="right"/>
              <w:rPr>
                <w:lang w:eastAsia="zh-CN"/>
              </w:rPr>
            </w:pPr>
            <w:r w:rsidRPr="006F6752">
              <w:rPr>
                <w:lang w:eastAsia="zh-CN"/>
              </w:rPr>
              <w:t>KOPĀ:</w:t>
            </w:r>
          </w:p>
        </w:tc>
        <w:tc>
          <w:tcPr>
            <w:tcW w:w="992" w:type="dxa"/>
          </w:tcPr>
          <w:p w:rsidR="006F6752" w:rsidRPr="006F6752" w:rsidRDefault="006F6752" w:rsidP="00E80B9B">
            <w:pPr>
              <w:jc w:val="center"/>
            </w:pPr>
            <w:r w:rsidRPr="006F6752">
              <w:t>100</w:t>
            </w:r>
          </w:p>
        </w:tc>
        <w:tc>
          <w:tcPr>
            <w:tcW w:w="1512" w:type="dxa"/>
            <w:vAlign w:val="center"/>
          </w:tcPr>
          <w:p w:rsidR="006F6752" w:rsidRPr="006F6752" w:rsidRDefault="006F6752" w:rsidP="00E80B9B">
            <w:pPr>
              <w:jc w:val="center"/>
            </w:pPr>
            <w:r w:rsidRPr="006F6752">
              <w:t>95.71</w:t>
            </w:r>
          </w:p>
        </w:tc>
        <w:tc>
          <w:tcPr>
            <w:tcW w:w="1512" w:type="dxa"/>
            <w:vAlign w:val="center"/>
          </w:tcPr>
          <w:p w:rsidR="006F6752" w:rsidRPr="006F6752" w:rsidRDefault="006F6752" w:rsidP="00E80B9B">
            <w:pPr>
              <w:jc w:val="center"/>
            </w:pPr>
            <w:r w:rsidRPr="006F6752">
              <w:t>87.68</w:t>
            </w:r>
          </w:p>
        </w:tc>
        <w:tc>
          <w:tcPr>
            <w:tcW w:w="1512" w:type="dxa"/>
            <w:vAlign w:val="center"/>
          </w:tcPr>
          <w:p w:rsidR="006F6752" w:rsidRPr="006F6752" w:rsidRDefault="006F6752" w:rsidP="00E80B9B">
            <w:pPr>
              <w:jc w:val="center"/>
            </w:pPr>
            <w:r w:rsidRPr="006F6752">
              <w:t>85.98</w:t>
            </w:r>
          </w:p>
        </w:tc>
      </w:tr>
    </w:tbl>
    <w:p w:rsidR="006F6752" w:rsidRDefault="006F6752" w:rsidP="006F6752">
      <w:pPr>
        <w:jc w:val="both"/>
        <w:rPr>
          <w:sz w:val="24"/>
          <w:szCs w:val="24"/>
        </w:rPr>
      </w:pPr>
    </w:p>
    <w:p w:rsidR="00E959BF" w:rsidRPr="00353515" w:rsidRDefault="00473854" w:rsidP="00E959BF">
      <w:pPr>
        <w:ind w:firstLine="720"/>
        <w:jc w:val="both"/>
        <w:rPr>
          <w:sz w:val="24"/>
          <w:szCs w:val="24"/>
        </w:rPr>
      </w:pPr>
      <w:r>
        <w:rPr>
          <w:sz w:val="24"/>
          <w:szCs w:val="24"/>
        </w:rPr>
        <w:t>3</w:t>
      </w:r>
      <w:r w:rsidR="006F6752">
        <w:rPr>
          <w:sz w:val="24"/>
          <w:szCs w:val="24"/>
        </w:rPr>
        <w:t>.11</w:t>
      </w:r>
      <w:r w:rsidR="00E959BF" w:rsidRPr="00353515">
        <w:rPr>
          <w:sz w:val="24"/>
          <w:szCs w:val="24"/>
        </w:rPr>
        <w:t xml:space="preserve">. Piešķirt tiesības noslēgt mazā iepirkuma </w:t>
      </w:r>
      <w:r w:rsidR="006F6752" w:rsidRPr="000D202D">
        <w:rPr>
          <w:sz w:val="24"/>
        </w:rPr>
        <w:t xml:space="preserve">“VAS "Privatizācijas aģentūra" ēkas Rīgā, K.Valdemāra ielā 31, telpu un teritorijas uzkopšana” (PA/2018/31) </w:t>
      </w:r>
      <w:r w:rsidR="00E959BF" w:rsidRPr="00353515">
        <w:rPr>
          <w:sz w:val="24"/>
          <w:szCs w:val="24"/>
        </w:rPr>
        <w:t xml:space="preserve">līgumu </w:t>
      </w:r>
      <w:r w:rsidR="006F6752" w:rsidRPr="00A63531">
        <w:rPr>
          <w:sz w:val="24"/>
          <w:szCs w:val="24"/>
        </w:rPr>
        <w:t xml:space="preserve">par Privatizācijas aģentūras ēkas Rīgā, K.Valdemāra ielā 31, telpu un teritorijas uzkopšanu </w:t>
      </w:r>
      <w:r w:rsidR="006F6752">
        <w:rPr>
          <w:sz w:val="24"/>
          <w:szCs w:val="24"/>
        </w:rPr>
        <w:t xml:space="preserve">pretendentam </w:t>
      </w:r>
      <w:r w:rsidR="006F6752" w:rsidRPr="006F6752">
        <w:rPr>
          <w:sz w:val="24"/>
          <w:szCs w:val="24"/>
        </w:rPr>
        <w:t>VITARESTA UAB Latvijas filiāle,</w:t>
      </w:r>
      <w:r w:rsidR="006F6752" w:rsidRPr="00A63531">
        <w:rPr>
          <w:sz w:val="24"/>
          <w:szCs w:val="24"/>
        </w:rPr>
        <w:t xml:space="preserve"> kura piedāvājums ir saimnieciski izdevīgākais</w:t>
      </w:r>
      <w:r w:rsidR="00E959BF" w:rsidRPr="00353515">
        <w:rPr>
          <w:sz w:val="24"/>
          <w:szCs w:val="24"/>
        </w:rPr>
        <w:t>.</w:t>
      </w:r>
    </w:p>
    <w:p w:rsidR="00E959BF" w:rsidRPr="00917F5A" w:rsidRDefault="00473854" w:rsidP="00E959BF">
      <w:pPr>
        <w:ind w:firstLine="720"/>
        <w:jc w:val="both"/>
        <w:rPr>
          <w:sz w:val="24"/>
          <w:szCs w:val="24"/>
        </w:rPr>
      </w:pPr>
      <w:r>
        <w:rPr>
          <w:sz w:val="24"/>
          <w:szCs w:val="24"/>
        </w:rPr>
        <w:t>3</w:t>
      </w:r>
      <w:r w:rsidR="006F6752">
        <w:rPr>
          <w:sz w:val="24"/>
          <w:szCs w:val="24"/>
        </w:rPr>
        <w:t>.12</w:t>
      </w:r>
      <w:r w:rsidR="00E959BF" w:rsidRPr="00917F5A">
        <w:rPr>
          <w:sz w:val="24"/>
          <w:szCs w:val="24"/>
        </w:rPr>
        <w:t xml:space="preserve">. Pieņemt zināšanai, ka </w:t>
      </w:r>
      <w:r w:rsidR="006F6752" w:rsidRPr="006F6752">
        <w:rPr>
          <w:sz w:val="24"/>
          <w:szCs w:val="24"/>
        </w:rPr>
        <w:t>VITARESTA UAB Latvijas filiāle</w:t>
      </w:r>
      <w:r w:rsidR="00E959BF" w:rsidRPr="00917F5A">
        <w:rPr>
          <w:sz w:val="24"/>
          <w:szCs w:val="24"/>
        </w:rPr>
        <w:t xml:space="preserve">, nodokļu maksātāja reģistrācijas numurs </w:t>
      </w:r>
      <w:r w:rsidR="004C5058">
        <w:rPr>
          <w:sz w:val="24"/>
          <w:szCs w:val="24"/>
        </w:rPr>
        <w:t>40103644070</w:t>
      </w:r>
      <w:r w:rsidR="00E959BF" w:rsidRPr="00917F5A">
        <w:rPr>
          <w:sz w:val="24"/>
          <w:szCs w:val="24"/>
        </w:rPr>
        <w:t>, saskaņā ar Valsts ieņēmumu dienesta izziņ</w:t>
      </w:r>
      <w:r w:rsidR="00E959BF">
        <w:rPr>
          <w:sz w:val="24"/>
          <w:szCs w:val="24"/>
        </w:rPr>
        <w:t>u</w:t>
      </w:r>
      <w:r w:rsidR="00E959BF" w:rsidRPr="00917F5A">
        <w:rPr>
          <w:sz w:val="24"/>
          <w:szCs w:val="24"/>
        </w:rPr>
        <w:t xml:space="preserve"> uz 201</w:t>
      </w:r>
      <w:r w:rsidR="00E959BF">
        <w:rPr>
          <w:sz w:val="24"/>
          <w:szCs w:val="24"/>
        </w:rPr>
        <w:t>8</w:t>
      </w:r>
      <w:r w:rsidR="00E959BF" w:rsidRPr="00917F5A">
        <w:rPr>
          <w:sz w:val="24"/>
          <w:szCs w:val="24"/>
        </w:rPr>
        <w:t xml:space="preserve">.gada </w:t>
      </w:r>
      <w:r w:rsidR="004C5058">
        <w:rPr>
          <w:sz w:val="24"/>
          <w:szCs w:val="24"/>
        </w:rPr>
        <w:t>8.maiju</w:t>
      </w:r>
      <w:r w:rsidR="00E959BF">
        <w:rPr>
          <w:sz w:val="24"/>
          <w:szCs w:val="24"/>
        </w:rPr>
        <w:t xml:space="preserve"> </w:t>
      </w:r>
      <w:r w:rsidR="00E959BF" w:rsidRPr="00917F5A">
        <w:rPr>
          <w:sz w:val="24"/>
          <w:szCs w:val="24"/>
        </w:rPr>
        <w:t>nav Valsts ieņēmumu dienesta administrēto nodokļu (nodevu) parāda, kas kopsummā pārsniedz 150 eiro, un saskaņā ar 201</w:t>
      </w:r>
      <w:r w:rsidR="00E959BF">
        <w:rPr>
          <w:sz w:val="24"/>
          <w:szCs w:val="24"/>
        </w:rPr>
        <w:t>7</w:t>
      </w:r>
      <w:r w:rsidR="00E959BF" w:rsidRPr="00917F5A">
        <w:rPr>
          <w:sz w:val="24"/>
          <w:szCs w:val="24"/>
        </w:rPr>
        <w:t xml:space="preserve">.gada </w:t>
      </w:r>
      <w:r w:rsidR="004C5058">
        <w:rPr>
          <w:sz w:val="24"/>
          <w:szCs w:val="24"/>
        </w:rPr>
        <w:t>8.maija</w:t>
      </w:r>
      <w:r w:rsidR="00E959BF">
        <w:rPr>
          <w:sz w:val="24"/>
          <w:szCs w:val="24"/>
        </w:rPr>
        <w:t xml:space="preserve"> </w:t>
      </w:r>
      <w:r w:rsidR="00E959BF" w:rsidRPr="00917F5A">
        <w:rPr>
          <w:sz w:val="24"/>
          <w:szCs w:val="24"/>
        </w:rPr>
        <w:t>izziņ</w:t>
      </w:r>
      <w:r w:rsidR="00E959BF">
        <w:rPr>
          <w:sz w:val="24"/>
          <w:szCs w:val="24"/>
        </w:rPr>
        <w:t>u</w:t>
      </w:r>
      <w:r w:rsidR="00E959BF" w:rsidRPr="00917F5A">
        <w:rPr>
          <w:sz w:val="24"/>
          <w:szCs w:val="24"/>
        </w:rPr>
        <w:t xml:space="preserve">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959BF" w:rsidRPr="00481323" w:rsidRDefault="00473854" w:rsidP="00E959BF">
      <w:pPr>
        <w:ind w:firstLine="720"/>
        <w:jc w:val="both"/>
        <w:rPr>
          <w:sz w:val="24"/>
          <w:szCs w:val="24"/>
        </w:rPr>
      </w:pPr>
      <w:r>
        <w:rPr>
          <w:sz w:val="24"/>
          <w:szCs w:val="24"/>
        </w:rPr>
        <w:t>3</w:t>
      </w:r>
      <w:r w:rsidR="004C5058">
        <w:rPr>
          <w:sz w:val="24"/>
          <w:szCs w:val="24"/>
        </w:rPr>
        <w:t>.13.</w:t>
      </w:r>
      <w:r w:rsidR="00E959BF" w:rsidRPr="00917F5A">
        <w:rPr>
          <w:sz w:val="24"/>
          <w:szCs w:val="24"/>
        </w:rPr>
        <w:t xml:space="preserve"> Par mazā iepirkuma </w:t>
      </w:r>
      <w:r w:rsidR="004C5058" w:rsidRPr="000D202D">
        <w:rPr>
          <w:sz w:val="24"/>
        </w:rPr>
        <w:t xml:space="preserve">“VAS "Privatizācijas aģentūra" ēkas Rīgā, K.Valdemāra ielā 31, telpu un teritorijas uzkopšana” (PA/2018/31) </w:t>
      </w:r>
      <w:r w:rsidR="00E959BF" w:rsidRPr="00481323">
        <w:rPr>
          <w:sz w:val="24"/>
          <w:szCs w:val="24"/>
        </w:rPr>
        <w:t xml:space="preserve">uzvarētāju atzīt un iepirkuma līgumu ar kopējo paredzamo </w:t>
      </w:r>
      <w:r w:rsidR="004C5058">
        <w:rPr>
          <w:sz w:val="24"/>
          <w:szCs w:val="24"/>
        </w:rPr>
        <w:t>līgumcenu</w:t>
      </w:r>
      <w:r w:rsidR="00E959BF" w:rsidRPr="00481323">
        <w:rPr>
          <w:sz w:val="24"/>
          <w:szCs w:val="24"/>
        </w:rPr>
        <w:t xml:space="preserve"> – </w:t>
      </w:r>
      <w:r w:rsidR="004C5058" w:rsidRPr="002B5DD1">
        <w:rPr>
          <w:rFonts w:eastAsia="SimSun"/>
          <w:sz w:val="22"/>
          <w:szCs w:val="22"/>
        </w:rPr>
        <w:t>32 312.42</w:t>
      </w:r>
      <w:r w:rsidR="004C5058">
        <w:rPr>
          <w:rFonts w:eastAsia="SimSun"/>
          <w:sz w:val="22"/>
          <w:szCs w:val="22"/>
        </w:rPr>
        <w:t xml:space="preserve"> </w:t>
      </w:r>
      <w:r w:rsidR="00E959BF" w:rsidRPr="00481323">
        <w:rPr>
          <w:sz w:val="24"/>
          <w:szCs w:val="24"/>
        </w:rPr>
        <w:t xml:space="preserve">EUR noslēgt ar </w:t>
      </w:r>
      <w:r w:rsidR="004C5058" w:rsidRPr="006F6752">
        <w:rPr>
          <w:sz w:val="24"/>
          <w:szCs w:val="24"/>
        </w:rPr>
        <w:t>VITARESTA UAB Latvijas filiāle</w:t>
      </w:r>
      <w:r w:rsidR="00E959BF" w:rsidRPr="00481323">
        <w:rPr>
          <w:sz w:val="24"/>
          <w:szCs w:val="24"/>
        </w:rPr>
        <w:t>.</w:t>
      </w:r>
    </w:p>
    <w:p w:rsidR="00023A5F" w:rsidRPr="00F232A4" w:rsidRDefault="00023A5F" w:rsidP="00023A5F">
      <w:pPr>
        <w:pStyle w:val="BodyText2"/>
        <w:ind w:firstLine="720"/>
        <w:rPr>
          <w:rFonts w:ascii="Times New Roman" w:hAnsi="Times New Roman"/>
          <w:szCs w:val="24"/>
        </w:rPr>
      </w:pPr>
      <w:r w:rsidRPr="00F232A4">
        <w:rPr>
          <w:rFonts w:ascii="Times New Roman" w:hAnsi="Times New Roman"/>
          <w:szCs w:val="24"/>
        </w:rPr>
        <w:t>Par:</w:t>
      </w:r>
      <w:r w:rsidRPr="00F232A4">
        <w:rPr>
          <w:rFonts w:ascii="Times New Roman" w:hAnsi="Times New Roman"/>
          <w:szCs w:val="24"/>
        </w:rPr>
        <w:tab/>
        <w:t>Ģ.Freibergs, I.Purmale, K.Timpars, S.Balcars</w:t>
      </w:r>
    </w:p>
    <w:p w:rsidR="00023A5F" w:rsidRPr="00F232A4" w:rsidRDefault="00023A5F" w:rsidP="00023A5F">
      <w:pPr>
        <w:keepLines/>
        <w:tabs>
          <w:tab w:val="left" w:pos="709"/>
        </w:tabs>
        <w:rPr>
          <w:sz w:val="24"/>
          <w:szCs w:val="24"/>
        </w:rPr>
      </w:pPr>
      <w:r w:rsidRPr="00F232A4">
        <w:rPr>
          <w:sz w:val="24"/>
          <w:szCs w:val="24"/>
        </w:rPr>
        <w:tab/>
        <w:t xml:space="preserve">Pret: </w:t>
      </w:r>
      <w:r w:rsidRPr="00F232A4">
        <w:rPr>
          <w:sz w:val="24"/>
          <w:szCs w:val="24"/>
        </w:rPr>
        <w:tab/>
        <w:t>nav</w:t>
      </w:r>
    </w:p>
    <w:p w:rsidR="00023A5F" w:rsidRPr="00F232A4" w:rsidRDefault="00023A5F" w:rsidP="00023A5F">
      <w:pPr>
        <w:pStyle w:val="BodyText2"/>
        <w:ind w:firstLine="720"/>
        <w:rPr>
          <w:rFonts w:ascii="Times New Roman" w:hAnsi="Times New Roman"/>
          <w:szCs w:val="24"/>
        </w:rPr>
      </w:pPr>
      <w:r w:rsidRPr="00F232A4">
        <w:rPr>
          <w:rFonts w:ascii="Times New Roman" w:hAnsi="Times New Roman"/>
          <w:szCs w:val="24"/>
        </w:rPr>
        <w:t>Lēmums pieņemts vienbalsīgi.</w:t>
      </w:r>
    </w:p>
    <w:p w:rsidR="00D939E3" w:rsidRDefault="00D939E3" w:rsidP="00D939E3">
      <w:pPr>
        <w:pStyle w:val="BodyText2"/>
        <w:ind w:firstLine="709"/>
        <w:rPr>
          <w:rFonts w:ascii="Times New Roman" w:hAnsi="Times New Roman"/>
          <w:szCs w:val="24"/>
        </w:rPr>
      </w:pPr>
    </w:p>
    <w:p w:rsidR="007F4FF0" w:rsidRPr="00F232A4" w:rsidRDefault="008A4285" w:rsidP="008A4285">
      <w:pPr>
        <w:pStyle w:val="BodyText2"/>
        <w:ind w:firstLine="709"/>
        <w:rPr>
          <w:rFonts w:ascii="Times New Roman" w:hAnsi="Times New Roman"/>
          <w:szCs w:val="24"/>
        </w:rPr>
      </w:pPr>
      <w:r>
        <w:rPr>
          <w:rFonts w:ascii="Times New Roman" w:hAnsi="Times New Roman"/>
          <w:szCs w:val="24"/>
        </w:rPr>
        <w:t xml:space="preserve">[..] </w:t>
      </w:r>
    </w:p>
    <w:p w:rsidR="007F4FF0" w:rsidRDefault="007F4FF0" w:rsidP="00023A5F">
      <w:pPr>
        <w:pStyle w:val="BodyText2"/>
        <w:rPr>
          <w:rFonts w:ascii="Times New Roman" w:hAnsi="Times New Roman"/>
          <w:szCs w:val="24"/>
        </w:rPr>
      </w:pPr>
    </w:p>
    <w:tbl>
      <w:tblPr>
        <w:tblW w:w="20131" w:type="dxa"/>
        <w:tblInd w:w="-34" w:type="dxa"/>
        <w:tblLayout w:type="fixed"/>
        <w:tblLook w:val="00A0" w:firstRow="1" w:lastRow="0" w:firstColumn="1" w:lastColumn="0" w:noHBand="0" w:noVBand="0"/>
      </w:tblPr>
      <w:tblGrid>
        <w:gridCol w:w="3686"/>
        <w:gridCol w:w="3686"/>
        <w:gridCol w:w="3686"/>
        <w:gridCol w:w="3686"/>
        <w:gridCol w:w="3119"/>
        <w:gridCol w:w="2268"/>
      </w:tblGrid>
      <w:tr w:rsidR="0048088C" w:rsidRPr="00443C99" w:rsidTr="0048088C">
        <w:trPr>
          <w:cantSplit/>
          <w:trHeight w:val="482"/>
        </w:trPr>
        <w:tc>
          <w:tcPr>
            <w:tcW w:w="3686" w:type="dxa"/>
          </w:tcPr>
          <w:p w:rsidR="0048088C" w:rsidRPr="00443C99" w:rsidRDefault="0048088C" w:rsidP="00D81FB8">
            <w:pPr>
              <w:keepLines/>
              <w:jc w:val="both"/>
              <w:rPr>
                <w:sz w:val="24"/>
                <w:szCs w:val="24"/>
              </w:rPr>
            </w:pPr>
            <w:r w:rsidRPr="00443C99">
              <w:rPr>
                <w:sz w:val="24"/>
                <w:szCs w:val="24"/>
              </w:rPr>
              <w:t xml:space="preserve">Sēde beidzas plkst. </w:t>
            </w:r>
            <w:r w:rsidR="004B6623" w:rsidRPr="00443C99">
              <w:rPr>
                <w:sz w:val="24"/>
                <w:szCs w:val="24"/>
              </w:rPr>
              <w:t>1</w:t>
            </w:r>
            <w:r w:rsidR="00DD416F">
              <w:rPr>
                <w:sz w:val="24"/>
                <w:szCs w:val="24"/>
              </w:rPr>
              <w:t>5</w:t>
            </w:r>
            <w:r w:rsidR="004B6623" w:rsidRPr="00443C99">
              <w:rPr>
                <w:sz w:val="24"/>
                <w:szCs w:val="24"/>
              </w:rPr>
              <w:t>.</w:t>
            </w:r>
            <w:r w:rsidR="003B63A0">
              <w:rPr>
                <w:sz w:val="24"/>
                <w:szCs w:val="24"/>
              </w:rPr>
              <w:t>3</w:t>
            </w:r>
            <w:r w:rsidR="008F6535" w:rsidRPr="00443C99">
              <w:rPr>
                <w:sz w:val="24"/>
                <w:szCs w:val="24"/>
              </w:rPr>
              <w:t>0</w:t>
            </w:r>
            <w:r w:rsidRPr="00443C99">
              <w:rPr>
                <w:sz w:val="24"/>
                <w:szCs w:val="24"/>
              </w:rPr>
              <w:t>.</w:t>
            </w:r>
          </w:p>
          <w:p w:rsidR="0048088C" w:rsidRPr="00443C99" w:rsidRDefault="0048088C" w:rsidP="00D81FB8">
            <w:pPr>
              <w:keepLines/>
              <w:jc w:val="both"/>
              <w:rPr>
                <w:sz w:val="24"/>
                <w:szCs w:val="24"/>
              </w:rPr>
            </w:pPr>
          </w:p>
          <w:p w:rsidR="0048088C" w:rsidRPr="00443C99" w:rsidRDefault="0048088C" w:rsidP="00D81FB8">
            <w:pPr>
              <w:keepLines/>
              <w:jc w:val="both"/>
              <w:rPr>
                <w:sz w:val="24"/>
                <w:szCs w:val="24"/>
              </w:rPr>
            </w:pPr>
          </w:p>
          <w:p w:rsidR="0048088C" w:rsidRPr="00443C99" w:rsidRDefault="0048088C" w:rsidP="00D81FB8">
            <w:pPr>
              <w:keepLines/>
              <w:jc w:val="both"/>
              <w:rPr>
                <w:sz w:val="24"/>
                <w:szCs w:val="24"/>
              </w:rPr>
            </w:pPr>
          </w:p>
          <w:p w:rsidR="0048088C" w:rsidRPr="00443C99" w:rsidRDefault="004B6623" w:rsidP="00D81FB8">
            <w:pPr>
              <w:keepLines/>
              <w:jc w:val="both"/>
              <w:rPr>
                <w:sz w:val="24"/>
                <w:szCs w:val="24"/>
              </w:rPr>
            </w:pPr>
            <w:r w:rsidRPr="00443C99">
              <w:rPr>
                <w:sz w:val="24"/>
                <w:szCs w:val="24"/>
              </w:rPr>
              <w:t>Iepirkuma komisijas priekšsēdētājs:</w:t>
            </w:r>
          </w:p>
          <w:p w:rsidR="0082508E" w:rsidRPr="00443C99" w:rsidRDefault="0082508E" w:rsidP="00D81FB8">
            <w:pPr>
              <w:keepLines/>
              <w:jc w:val="both"/>
              <w:rPr>
                <w:sz w:val="24"/>
                <w:szCs w:val="24"/>
              </w:rPr>
            </w:pPr>
          </w:p>
          <w:p w:rsidR="004B6623" w:rsidRPr="00443C99" w:rsidRDefault="004B6623" w:rsidP="00D81FB8">
            <w:pPr>
              <w:keepLines/>
              <w:jc w:val="both"/>
              <w:rPr>
                <w:sz w:val="24"/>
                <w:szCs w:val="24"/>
              </w:rPr>
            </w:pPr>
          </w:p>
          <w:p w:rsidR="0048088C" w:rsidRPr="00443C99" w:rsidRDefault="0048088C" w:rsidP="00D81FB8">
            <w:pPr>
              <w:keepLines/>
              <w:jc w:val="both"/>
              <w:rPr>
                <w:sz w:val="24"/>
                <w:szCs w:val="24"/>
              </w:rPr>
            </w:pPr>
            <w:r w:rsidRPr="00443C99">
              <w:rPr>
                <w:sz w:val="24"/>
                <w:szCs w:val="24"/>
              </w:rPr>
              <w:t>Iepirkuma komisijas locekļi:</w:t>
            </w:r>
          </w:p>
        </w:tc>
        <w:tc>
          <w:tcPr>
            <w:tcW w:w="3686" w:type="dxa"/>
          </w:tcPr>
          <w:p w:rsidR="0048088C" w:rsidRPr="00443C99" w:rsidRDefault="0048088C" w:rsidP="00D81FB8">
            <w:pPr>
              <w:keepLines/>
              <w:jc w:val="both"/>
              <w:rPr>
                <w:sz w:val="24"/>
                <w:szCs w:val="24"/>
              </w:rPr>
            </w:pPr>
          </w:p>
        </w:tc>
        <w:tc>
          <w:tcPr>
            <w:tcW w:w="3686" w:type="dxa"/>
          </w:tcPr>
          <w:p w:rsidR="0048088C" w:rsidRPr="00443C99" w:rsidRDefault="0048088C" w:rsidP="00D81FB8">
            <w:pPr>
              <w:jc w:val="both"/>
              <w:rPr>
                <w:sz w:val="24"/>
                <w:szCs w:val="24"/>
              </w:rPr>
            </w:pPr>
          </w:p>
          <w:p w:rsidR="002C2EBD" w:rsidRPr="00443C99" w:rsidRDefault="002C2EBD" w:rsidP="00D81FB8">
            <w:pPr>
              <w:jc w:val="both"/>
              <w:rPr>
                <w:sz w:val="24"/>
                <w:szCs w:val="24"/>
              </w:rPr>
            </w:pPr>
          </w:p>
          <w:p w:rsidR="002C2EBD" w:rsidRPr="00443C99" w:rsidRDefault="002C2EBD" w:rsidP="00D81FB8">
            <w:pPr>
              <w:jc w:val="both"/>
              <w:rPr>
                <w:sz w:val="24"/>
                <w:szCs w:val="24"/>
              </w:rPr>
            </w:pPr>
          </w:p>
          <w:p w:rsidR="002C2EBD" w:rsidRPr="00443C99" w:rsidRDefault="002C2EBD" w:rsidP="00D81FB8">
            <w:pPr>
              <w:jc w:val="both"/>
              <w:rPr>
                <w:sz w:val="24"/>
                <w:szCs w:val="24"/>
              </w:rPr>
            </w:pPr>
          </w:p>
          <w:p w:rsidR="0048088C" w:rsidRPr="00443C99" w:rsidRDefault="0048088C" w:rsidP="00D81FB8">
            <w:pPr>
              <w:jc w:val="both"/>
              <w:rPr>
                <w:sz w:val="24"/>
                <w:szCs w:val="24"/>
              </w:rPr>
            </w:pPr>
          </w:p>
          <w:p w:rsidR="0048088C" w:rsidRPr="00443C99" w:rsidRDefault="0048088C" w:rsidP="00D81FB8">
            <w:pPr>
              <w:jc w:val="both"/>
              <w:rPr>
                <w:sz w:val="24"/>
                <w:szCs w:val="24"/>
              </w:rPr>
            </w:pPr>
          </w:p>
          <w:p w:rsidR="0048088C" w:rsidRPr="00443C99" w:rsidRDefault="0048088C" w:rsidP="00D81FB8">
            <w:pPr>
              <w:jc w:val="both"/>
              <w:rPr>
                <w:sz w:val="24"/>
                <w:szCs w:val="24"/>
              </w:rPr>
            </w:pPr>
          </w:p>
          <w:p w:rsidR="00742049" w:rsidRPr="00443C99" w:rsidRDefault="004B6623" w:rsidP="00D81FB8">
            <w:pPr>
              <w:jc w:val="both"/>
              <w:rPr>
                <w:sz w:val="24"/>
                <w:szCs w:val="24"/>
              </w:rPr>
            </w:pPr>
            <w:r w:rsidRPr="00443C99">
              <w:rPr>
                <w:sz w:val="24"/>
                <w:szCs w:val="24"/>
              </w:rPr>
              <w:t>Ģ.Freibergs</w:t>
            </w:r>
          </w:p>
          <w:p w:rsidR="0048088C" w:rsidRPr="00443C99" w:rsidRDefault="0048088C" w:rsidP="00D81FB8">
            <w:pPr>
              <w:jc w:val="both"/>
              <w:rPr>
                <w:sz w:val="24"/>
                <w:szCs w:val="24"/>
              </w:rPr>
            </w:pPr>
          </w:p>
          <w:p w:rsidR="004B784A" w:rsidRPr="00443C99" w:rsidRDefault="004B784A" w:rsidP="00D81FB8">
            <w:pPr>
              <w:jc w:val="both"/>
              <w:rPr>
                <w:sz w:val="24"/>
                <w:szCs w:val="24"/>
              </w:rPr>
            </w:pPr>
          </w:p>
          <w:p w:rsidR="0048088C" w:rsidRPr="00443C99" w:rsidRDefault="00FF04C5" w:rsidP="00D81FB8">
            <w:pPr>
              <w:jc w:val="both"/>
              <w:rPr>
                <w:sz w:val="24"/>
                <w:szCs w:val="24"/>
              </w:rPr>
            </w:pPr>
            <w:r w:rsidRPr="00443C99">
              <w:rPr>
                <w:sz w:val="24"/>
                <w:szCs w:val="24"/>
              </w:rPr>
              <w:t>K.Timpars</w:t>
            </w:r>
          </w:p>
          <w:p w:rsidR="0082508E" w:rsidRPr="00443C99" w:rsidRDefault="0082508E" w:rsidP="00D81FB8">
            <w:pPr>
              <w:jc w:val="both"/>
              <w:rPr>
                <w:sz w:val="24"/>
                <w:szCs w:val="24"/>
              </w:rPr>
            </w:pPr>
          </w:p>
          <w:p w:rsidR="0082508E" w:rsidRPr="00443C99" w:rsidRDefault="0082508E" w:rsidP="00D81FB8">
            <w:pPr>
              <w:jc w:val="both"/>
              <w:rPr>
                <w:sz w:val="24"/>
                <w:szCs w:val="24"/>
              </w:rPr>
            </w:pPr>
            <w:r w:rsidRPr="00443C99">
              <w:rPr>
                <w:sz w:val="24"/>
                <w:szCs w:val="24"/>
              </w:rPr>
              <w:t>S.Balcars</w:t>
            </w:r>
          </w:p>
          <w:p w:rsidR="0048088C" w:rsidRPr="00443C99" w:rsidRDefault="0048088C" w:rsidP="00AC7A52">
            <w:pPr>
              <w:jc w:val="both"/>
              <w:rPr>
                <w:sz w:val="24"/>
                <w:szCs w:val="24"/>
              </w:rPr>
            </w:pPr>
          </w:p>
        </w:tc>
        <w:tc>
          <w:tcPr>
            <w:tcW w:w="3686" w:type="dxa"/>
          </w:tcPr>
          <w:p w:rsidR="0048088C" w:rsidRPr="00443C99" w:rsidRDefault="0048088C" w:rsidP="00D81FB8">
            <w:pPr>
              <w:keepLines/>
              <w:jc w:val="both"/>
              <w:rPr>
                <w:sz w:val="24"/>
                <w:szCs w:val="24"/>
              </w:rPr>
            </w:pPr>
          </w:p>
        </w:tc>
        <w:tc>
          <w:tcPr>
            <w:tcW w:w="3119" w:type="dxa"/>
          </w:tcPr>
          <w:p w:rsidR="0048088C" w:rsidRPr="00443C99" w:rsidRDefault="0048088C" w:rsidP="00D81FB8">
            <w:pPr>
              <w:keepLines/>
              <w:jc w:val="both"/>
              <w:rPr>
                <w:sz w:val="24"/>
                <w:szCs w:val="24"/>
              </w:rPr>
            </w:pPr>
          </w:p>
        </w:tc>
        <w:tc>
          <w:tcPr>
            <w:tcW w:w="2268" w:type="dxa"/>
          </w:tcPr>
          <w:p w:rsidR="0048088C" w:rsidRPr="00443C99" w:rsidRDefault="0048088C" w:rsidP="00D81FB8">
            <w:pPr>
              <w:jc w:val="both"/>
              <w:rPr>
                <w:sz w:val="24"/>
                <w:szCs w:val="24"/>
              </w:rPr>
            </w:pPr>
          </w:p>
        </w:tc>
      </w:tr>
      <w:tr w:rsidR="0048088C" w:rsidRPr="00443C99" w:rsidTr="0048088C">
        <w:trPr>
          <w:cantSplit/>
          <w:trHeight w:val="482"/>
        </w:trPr>
        <w:tc>
          <w:tcPr>
            <w:tcW w:w="3686" w:type="dxa"/>
          </w:tcPr>
          <w:p w:rsidR="00167ACF" w:rsidRPr="00443C99" w:rsidRDefault="0048088C" w:rsidP="00D81FB8">
            <w:pPr>
              <w:keepLines/>
              <w:jc w:val="both"/>
              <w:rPr>
                <w:sz w:val="24"/>
                <w:szCs w:val="24"/>
              </w:rPr>
            </w:pPr>
            <w:r w:rsidRPr="00443C99">
              <w:rPr>
                <w:sz w:val="24"/>
                <w:szCs w:val="24"/>
              </w:rPr>
              <w:t xml:space="preserve">Iepirkuma komisijas </w:t>
            </w:r>
            <w:r w:rsidR="00167ACF" w:rsidRPr="00443C99">
              <w:rPr>
                <w:sz w:val="24"/>
                <w:szCs w:val="24"/>
              </w:rPr>
              <w:t>locekle,</w:t>
            </w:r>
          </w:p>
          <w:p w:rsidR="0048088C" w:rsidRPr="00443C99" w:rsidRDefault="00167ACF" w:rsidP="00D81FB8">
            <w:pPr>
              <w:keepLines/>
              <w:jc w:val="both"/>
              <w:rPr>
                <w:sz w:val="24"/>
                <w:szCs w:val="24"/>
              </w:rPr>
            </w:pPr>
            <w:r w:rsidRPr="00443C99">
              <w:rPr>
                <w:sz w:val="24"/>
                <w:szCs w:val="24"/>
              </w:rPr>
              <w:t>Iepirkuma komisijas sekretāre</w:t>
            </w:r>
            <w:r w:rsidR="0048088C" w:rsidRPr="00443C99">
              <w:rPr>
                <w:sz w:val="24"/>
                <w:szCs w:val="24"/>
              </w:rPr>
              <w:t>:</w:t>
            </w:r>
          </w:p>
        </w:tc>
        <w:tc>
          <w:tcPr>
            <w:tcW w:w="3686" w:type="dxa"/>
          </w:tcPr>
          <w:p w:rsidR="0048088C" w:rsidRPr="00443C99" w:rsidRDefault="0048088C" w:rsidP="00D81FB8">
            <w:pPr>
              <w:pStyle w:val="Heading3"/>
              <w:keepNext w:val="0"/>
              <w:keepLines/>
              <w:jc w:val="center"/>
              <w:rPr>
                <w:rFonts w:ascii="Times New Roman" w:hAnsi="Times New Roman"/>
                <w:szCs w:val="24"/>
              </w:rPr>
            </w:pPr>
          </w:p>
          <w:p w:rsidR="0048088C" w:rsidRPr="00443C99" w:rsidRDefault="0048088C" w:rsidP="00D81FB8">
            <w:pPr>
              <w:keepLines/>
              <w:jc w:val="both"/>
              <w:rPr>
                <w:sz w:val="24"/>
                <w:szCs w:val="24"/>
              </w:rPr>
            </w:pPr>
          </w:p>
          <w:p w:rsidR="0048088C" w:rsidRPr="00443C99" w:rsidRDefault="0048088C" w:rsidP="00D81FB8">
            <w:pPr>
              <w:keepLines/>
              <w:jc w:val="both"/>
              <w:rPr>
                <w:sz w:val="24"/>
                <w:szCs w:val="24"/>
              </w:rPr>
            </w:pPr>
          </w:p>
        </w:tc>
        <w:tc>
          <w:tcPr>
            <w:tcW w:w="3686" w:type="dxa"/>
          </w:tcPr>
          <w:p w:rsidR="00167ACF" w:rsidRPr="00443C99" w:rsidRDefault="00167ACF" w:rsidP="00D81FB8">
            <w:pPr>
              <w:pStyle w:val="Heading3"/>
              <w:rPr>
                <w:rFonts w:ascii="Times New Roman" w:hAnsi="Times New Roman"/>
                <w:szCs w:val="24"/>
              </w:rPr>
            </w:pPr>
          </w:p>
          <w:p w:rsidR="0048088C" w:rsidRPr="00443C99" w:rsidRDefault="00167ACF" w:rsidP="00D81FB8">
            <w:pPr>
              <w:pStyle w:val="Heading3"/>
              <w:rPr>
                <w:rFonts w:ascii="Times New Roman" w:hAnsi="Times New Roman"/>
                <w:szCs w:val="24"/>
              </w:rPr>
            </w:pPr>
            <w:r w:rsidRPr="00443C99">
              <w:rPr>
                <w:rFonts w:ascii="Times New Roman" w:hAnsi="Times New Roman"/>
                <w:szCs w:val="24"/>
              </w:rPr>
              <w:t>I.Purmale</w:t>
            </w:r>
          </w:p>
          <w:p w:rsidR="0048088C" w:rsidRPr="00443C99" w:rsidRDefault="0048088C" w:rsidP="00D81FB8">
            <w:pPr>
              <w:pStyle w:val="Heading3"/>
              <w:rPr>
                <w:rFonts w:ascii="Times New Roman" w:hAnsi="Times New Roman"/>
                <w:szCs w:val="24"/>
              </w:rPr>
            </w:pPr>
          </w:p>
        </w:tc>
        <w:tc>
          <w:tcPr>
            <w:tcW w:w="3686" w:type="dxa"/>
          </w:tcPr>
          <w:p w:rsidR="0048088C" w:rsidRPr="00443C99" w:rsidRDefault="0048088C" w:rsidP="00D81FB8">
            <w:pPr>
              <w:keepLines/>
              <w:jc w:val="both"/>
              <w:rPr>
                <w:sz w:val="24"/>
                <w:szCs w:val="24"/>
              </w:rPr>
            </w:pPr>
          </w:p>
        </w:tc>
        <w:tc>
          <w:tcPr>
            <w:tcW w:w="3119" w:type="dxa"/>
          </w:tcPr>
          <w:p w:rsidR="0048088C" w:rsidRPr="00443C99" w:rsidRDefault="0048088C" w:rsidP="00D81FB8">
            <w:pPr>
              <w:keepLines/>
              <w:jc w:val="both"/>
              <w:rPr>
                <w:sz w:val="24"/>
                <w:szCs w:val="24"/>
              </w:rPr>
            </w:pPr>
          </w:p>
        </w:tc>
        <w:tc>
          <w:tcPr>
            <w:tcW w:w="2268" w:type="dxa"/>
          </w:tcPr>
          <w:p w:rsidR="0048088C" w:rsidRPr="00443C99" w:rsidRDefault="0048088C" w:rsidP="00D81FB8">
            <w:pPr>
              <w:jc w:val="both"/>
              <w:rPr>
                <w:sz w:val="24"/>
                <w:szCs w:val="24"/>
              </w:rPr>
            </w:pPr>
          </w:p>
        </w:tc>
      </w:tr>
    </w:tbl>
    <w:p w:rsidR="008A4285" w:rsidRDefault="008A4285" w:rsidP="008A4285">
      <w:pPr>
        <w:pStyle w:val="BodyTextIndent"/>
        <w:spacing w:before="0"/>
        <w:ind w:firstLine="0"/>
      </w:pPr>
      <w:r>
        <w:t>IZRAKSTS PAREIZS</w:t>
      </w:r>
    </w:p>
    <w:p w:rsidR="008A4285" w:rsidRDefault="008A4285" w:rsidP="008A4285">
      <w:pPr>
        <w:pStyle w:val="BodyTextIndent"/>
        <w:spacing w:before="0"/>
        <w:ind w:firstLine="0"/>
      </w:pPr>
      <w:r>
        <w:t xml:space="preserve">Iepirkumu komisijas sekretāre </w:t>
      </w:r>
      <w:r>
        <w:tab/>
      </w:r>
      <w:r>
        <w:tab/>
      </w:r>
      <w:r>
        <w:tab/>
      </w:r>
      <w:r>
        <w:tab/>
        <w:t xml:space="preserve">     </w:t>
      </w:r>
    </w:p>
    <w:p w:rsidR="008A4285" w:rsidRDefault="008A4285" w:rsidP="008A4285">
      <w:pPr>
        <w:pStyle w:val="BodyText2"/>
        <w:keepLines/>
        <w:tabs>
          <w:tab w:val="center" w:pos="4153"/>
        </w:tabs>
        <w:rPr>
          <w:rFonts w:ascii="Times New Roman" w:hAnsi="Times New Roman"/>
          <w:szCs w:val="24"/>
        </w:rPr>
      </w:pPr>
      <w:r>
        <w:t>Rīgā, 2018.gada 23</w:t>
      </w:r>
      <w:bookmarkStart w:id="4" w:name="_GoBack"/>
      <w:bookmarkEnd w:id="4"/>
      <w:r>
        <w:t>.maijā</w:t>
      </w:r>
      <w:r>
        <w:tab/>
      </w:r>
      <w:r>
        <w:tab/>
      </w:r>
      <w:r>
        <w:tab/>
      </w:r>
      <w:r>
        <w:tab/>
      </w:r>
      <w:r>
        <w:tab/>
        <w:t xml:space="preserve">   </w:t>
      </w:r>
      <w:r>
        <w:tab/>
        <w:t xml:space="preserve">     I.Purmale</w:t>
      </w:r>
    </w:p>
    <w:p w:rsidR="00856E28" w:rsidRPr="00443C99" w:rsidRDefault="00856E28" w:rsidP="00D81FB8">
      <w:pPr>
        <w:pStyle w:val="BodyText2"/>
        <w:keepLines/>
        <w:tabs>
          <w:tab w:val="center" w:pos="4153"/>
        </w:tabs>
        <w:rPr>
          <w:rFonts w:ascii="Times New Roman" w:hAnsi="Times New Roman"/>
          <w:szCs w:val="24"/>
        </w:rPr>
      </w:pPr>
    </w:p>
    <w:sectPr w:rsidR="00856E28" w:rsidRPr="00443C99" w:rsidSect="002C2EBD">
      <w:footerReference w:type="default" r:id="rId9"/>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0A7" w:rsidRDefault="000510A7" w:rsidP="006D30C0">
      <w:r>
        <w:separator/>
      </w:r>
    </w:p>
  </w:endnote>
  <w:endnote w:type="continuationSeparator" w:id="0">
    <w:p w:rsidR="000510A7" w:rsidRDefault="000510A7"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387412"/>
      <w:docPartObj>
        <w:docPartGallery w:val="Page Numbers (Bottom of Page)"/>
        <w:docPartUnique/>
      </w:docPartObj>
    </w:sdtPr>
    <w:sdtEndPr>
      <w:rPr>
        <w:noProof/>
      </w:rPr>
    </w:sdtEndPr>
    <w:sdtContent>
      <w:p w:rsidR="0016754A" w:rsidRDefault="0016754A">
        <w:pPr>
          <w:pStyle w:val="Footer"/>
          <w:jc w:val="center"/>
        </w:pPr>
        <w:r>
          <w:fldChar w:fldCharType="begin"/>
        </w:r>
        <w:r>
          <w:instrText xml:space="preserve"> PAGE   \* MERGEFORMAT </w:instrText>
        </w:r>
        <w:r>
          <w:fldChar w:fldCharType="separate"/>
        </w:r>
        <w:r w:rsidR="008A4285">
          <w:rPr>
            <w:noProof/>
          </w:rPr>
          <w:t>3</w:t>
        </w:r>
        <w:r>
          <w:rPr>
            <w:noProof/>
          </w:rPr>
          <w:fldChar w:fldCharType="end"/>
        </w:r>
      </w:p>
    </w:sdtContent>
  </w:sdt>
  <w:p w:rsidR="0016754A" w:rsidRDefault="0016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0A7" w:rsidRDefault="000510A7" w:rsidP="006D30C0">
      <w:r>
        <w:separator/>
      </w:r>
    </w:p>
  </w:footnote>
  <w:footnote w:type="continuationSeparator" w:id="0">
    <w:p w:rsidR="000510A7" w:rsidRDefault="000510A7"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18F410E2"/>
    <w:multiLevelType w:val="hybridMultilevel"/>
    <w:tmpl w:val="D438EF6E"/>
    <w:lvl w:ilvl="0" w:tplc="6706D3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8">
    <w:nsid w:val="257D5AC2"/>
    <w:multiLevelType w:val="hybridMultilevel"/>
    <w:tmpl w:val="0996447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26443F1B"/>
    <w:multiLevelType w:val="multilevel"/>
    <w:tmpl w:val="6A441E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B9B171F"/>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7184D39"/>
    <w:multiLevelType w:val="hybridMultilevel"/>
    <w:tmpl w:val="BCC8DBB6"/>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48F77D06"/>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21">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nsid w:val="5B674C6C"/>
    <w:multiLevelType w:val="hybridMultilevel"/>
    <w:tmpl w:val="AA9EFBE0"/>
    <w:lvl w:ilvl="0" w:tplc="457E4C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6A645BF7"/>
    <w:multiLevelType w:val="hybridMultilevel"/>
    <w:tmpl w:val="A0D6C6D6"/>
    <w:lvl w:ilvl="0" w:tplc="31362F3A">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8">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9">
    <w:nsid w:val="763D5C6A"/>
    <w:multiLevelType w:val="hybridMultilevel"/>
    <w:tmpl w:val="24901232"/>
    <w:lvl w:ilvl="0" w:tplc="7F7C41E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7B0077BF"/>
    <w:multiLevelType w:val="hybridMultilevel"/>
    <w:tmpl w:val="9CD05856"/>
    <w:lvl w:ilvl="0" w:tplc="64324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nsid w:val="7C726957"/>
    <w:multiLevelType w:val="hybridMultilevel"/>
    <w:tmpl w:val="9AA8B700"/>
    <w:lvl w:ilvl="0" w:tplc="221AB130">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22"/>
  </w:num>
  <w:num w:numId="11">
    <w:abstractNumId w:val="2"/>
  </w:num>
  <w:num w:numId="12">
    <w:abstractNumId w:val="28"/>
  </w:num>
  <w:num w:numId="13">
    <w:abstractNumId w:val="7"/>
  </w:num>
  <w:num w:numId="14">
    <w:abstractNumId w:val="5"/>
  </w:num>
  <w:num w:numId="15">
    <w:abstractNumId w:val="13"/>
  </w:num>
  <w:num w:numId="16">
    <w:abstractNumId w:val="10"/>
  </w:num>
  <w:num w:numId="17">
    <w:abstractNumId w:val="11"/>
  </w:num>
  <w:num w:numId="18">
    <w:abstractNumId w:val="14"/>
  </w:num>
  <w:num w:numId="19">
    <w:abstractNumId w:val="24"/>
  </w:num>
  <w:num w:numId="20">
    <w:abstractNumId w:val="26"/>
  </w:num>
  <w:num w:numId="21">
    <w:abstractNumId w:val="1"/>
  </w:num>
  <w:num w:numId="22">
    <w:abstractNumId w:val="25"/>
  </w:num>
  <w:num w:numId="23">
    <w:abstractNumId w:val="15"/>
  </w:num>
  <w:num w:numId="24">
    <w:abstractNumId w:val="4"/>
  </w:num>
  <w:num w:numId="25">
    <w:abstractNumId w:val="20"/>
  </w:num>
  <w:num w:numId="26">
    <w:abstractNumId w:val="3"/>
  </w:num>
  <w:num w:numId="27">
    <w:abstractNumId w:val="18"/>
  </w:num>
  <w:num w:numId="28">
    <w:abstractNumId w:val="9"/>
  </w:num>
  <w:num w:numId="29">
    <w:abstractNumId w:val="29"/>
  </w:num>
  <w:num w:numId="30">
    <w:abstractNumId w:val="6"/>
  </w:num>
  <w:num w:numId="31">
    <w:abstractNumId w:val="30"/>
  </w:num>
  <w:num w:numId="32">
    <w:abstractNumId w:val="8"/>
  </w:num>
  <w:num w:numId="33">
    <w:abstractNumId w:val="27"/>
  </w:num>
  <w:num w:numId="34">
    <w:abstractNumId w:val="17"/>
  </w:num>
  <w:num w:numId="35">
    <w:abstractNumId w:val="31"/>
  </w:num>
  <w:num w:numId="36">
    <w:abstractNumId w:val="12"/>
  </w:num>
  <w:num w:numId="37">
    <w:abstractNumId w:val="1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0684"/>
    <w:rsid w:val="000224DB"/>
    <w:rsid w:val="000229BF"/>
    <w:rsid w:val="00023A5F"/>
    <w:rsid w:val="000302C8"/>
    <w:rsid w:val="00030E28"/>
    <w:rsid w:val="000317AF"/>
    <w:rsid w:val="00033B9D"/>
    <w:rsid w:val="00033CCA"/>
    <w:rsid w:val="00035D8C"/>
    <w:rsid w:val="00036274"/>
    <w:rsid w:val="000365E2"/>
    <w:rsid w:val="00040702"/>
    <w:rsid w:val="000413A7"/>
    <w:rsid w:val="00042E53"/>
    <w:rsid w:val="000451D0"/>
    <w:rsid w:val="0004591A"/>
    <w:rsid w:val="000479FE"/>
    <w:rsid w:val="000508A3"/>
    <w:rsid w:val="000510A7"/>
    <w:rsid w:val="0005394F"/>
    <w:rsid w:val="00053F13"/>
    <w:rsid w:val="00054AEC"/>
    <w:rsid w:val="00055FB2"/>
    <w:rsid w:val="00057D56"/>
    <w:rsid w:val="000624FB"/>
    <w:rsid w:val="00063E1B"/>
    <w:rsid w:val="000649AC"/>
    <w:rsid w:val="0006511B"/>
    <w:rsid w:val="00067517"/>
    <w:rsid w:val="00070A80"/>
    <w:rsid w:val="000730F4"/>
    <w:rsid w:val="0007359F"/>
    <w:rsid w:val="00073623"/>
    <w:rsid w:val="00076621"/>
    <w:rsid w:val="00076824"/>
    <w:rsid w:val="00080A67"/>
    <w:rsid w:val="000819D4"/>
    <w:rsid w:val="00082452"/>
    <w:rsid w:val="000865C6"/>
    <w:rsid w:val="00086C53"/>
    <w:rsid w:val="00087194"/>
    <w:rsid w:val="00091C93"/>
    <w:rsid w:val="00093DF0"/>
    <w:rsid w:val="00094178"/>
    <w:rsid w:val="0009637A"/>
    <w:rsid w:val="000971E6"/>
    <w:rsid w:val="0009726A"/>
    <w:rsid w:val="0009747A"/>
    <w:rsid w:val="000A0A6C"/>
    <w:rsid w:val="000A0E8E"/>
    <w:rsid w:val="000A2C64"/>
    <w:rsid w:val="000A4957"/>
    <w:rsid w:val="000A4F4B"/>
    <w:rsid w:val="000A5A84"/>
    <w:rsid w:val="000A66D9"/>
    <w:rsid w:val="000B1C20"/>
    <w:rsid w:val="000B24E2"/>
    <w:rsid w:val="000B27AA"/>
    <w:rsid w:val="000B33A2"/>
    <w:rsid w:val="000B3890"/>
    <w:rsid w:val="000B3C34"/>
    <w:rsid w:val="000B5145"/>
    <w:rsid w:val="000B636F"/>
    <w:rsid w:val="000C009B"/>
    <w:rsid w:val="000C0499"/>
    <w:rsid w:val="000C0ACC"/>
    <w:rsid w:val="000C1305"/>
    <w:rsid w:val="000C241F"/>
    <w:rsid w:val="000C3343"/>
    <w:rsid w:val="000C732D"/>
    <w:rsid w:val="000C734E"/>
    <w:rsid w:val="000C7E28"/>
    <w:rsid w:val="000D11EE"/>
    <w:rsid w:val="000D1219"/>
    <w:rsid w:val="000D314E"/>
    <w:rsid w:val="000D3C0B"/>
    <w:rsid w:val="000D4C2A"/>
    <w:rsid w:val="000D65B6"/>
    <w:rsid w:val="000E2907"/>
    <w:rsid w:val="000E2E8C"/>
    <w:rsid w:val="000E3EFD"/>
    <w:rsid w:val="000E4527"/>
    <w:rsid w:val="000E49FB"/>
    <w:rsid w:val="000E4BC2"/>
    <w:rsid w:val="000E57AE"/>
    <w:rsid w:val="000E5F11"/>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2C02"/>
    <w:rsid w:val="001136E5"/>
    <w:rsid w:val="00114C2D"/>
    <w:rsid w:val="001155D4"/>
    <w:rsid w:val="00115655"/>
    <w:rsid w:val="001156B5"/>
    <w:rsid w:val="00115D0F"/>
    <w:rsid w:val="0011623C"/>
    <w:rsid w:val="00116415"/>
    <w:rsid w:val="0011778F"/>
    <w:rsid w:val="00117990"/>
    <w:rsid w:val="00117FE7"/>
    <w:rsid w:val="00121365"/>
    <w:rsid w:val="00123FE7"/>
    <w:rsid w:val="0012452C"/>
    <w:rsid w:val="00125DBF"/>
    <w:rsid w:val="00126DC2"/>
    <w:rsid w:val="0013157C"/>
    <w:rsid w:val="00131EF5"/>
    <w:rsid w:val="001320EB"/>
    <w:rsid w:val="00136305"/>
    <w:rsid w:val="00137391"/>
    <w:rsid w:val="00140645"/>
    <w:rsid w:val="00142390"/>
    <w:rsid w:val="00145E1F"/>
    <w:rsid w:val="001460EA"/>
    <w:rsid w:val="0014611A"/>
    <w:rsid w:val="0014699C"/>
    <w:rsid w:val="00146F00"/>
    <w:rsid w:val="001500BC"/>
    <w:rsid w:val="00150ED0"/>
    <w:rsid w:val="00151650"/>
    <w:rsid w:val="001516D2"/>
    <w:rsid w:val="00152A44"/>
    <w:rsid w:val="0015493A"/>
    <w:rsid w:val="00154A5C"/>
    <w:rsid w:val="001550BA"/>
    <w:rsid w:val="001556B4"/>
    <w:rsid w:val="00155E0B"/>
    <w:rsid w:val="00156236"/>
    <w:rsid w:val="00157FD7"/>
    <w:rsid w:val="00160D91"/>
    <w:rsid w:val="00162732"/>
    <w:rsid w:val="00162B4E"/>
    <w:rsid w:val="0016333C"/>
    <w:rsid w:val="00163EF1"/>
    <w:rsid w:val="0016461F"/>
    <w:rsid w:val="00165D9C"/>
    <w:rsid w:val="001666D5"/>
    <w:rsid w:val="00167446"/>
    <w:rsid w:val="0016754A"/>
    <w:rsid w:val="0016758C"/>
    <w:rsid w:val="00167ACF"/>
    <w:rsid w:val="0017109F"/>
    <w:rsid w:val="00171A60"/>
    <w:rsid w:val="001738A6"/>
    <w:rsid w:val="001738B0"/>
    <w:rsid w:val="001741AB"/>
    <w:rsid w:val="001743C9"/>
    <w:rsid w:val="00174401"/>
    <w:rsid w:val="00174BCC"/>
    <w:rsid w:val="001761B2"/>
    <w:rsid w:val="00177097"/>
    <w:rsid w:val="001776BD"/>
    <w:rsid w:val="00180978"/>
    <w:rsid w:val="00181BA8"/>
    <w:rsid w:val="00181F6E"/>
    <w:rsid w:val="00182A5B"/>
    <w:rsid w:val="001830B9"/>
    <w:rsid w:val="00183CF3"/>
    <w:rsid w:val="00183E64"/>
    <w:rsid w:val="001840A0"/>
    <w:rsid w:val="0018459C"/>
    <w:rsid w:val="00184C0F"/>
    <w:rsid w:val="0018705A"/>
    <w:rsid w:val="00191CC7"/>
    <w:rsid w:val="001923F8"/>
    <w:rsid w:val="00192E94"/>
    <w:rsid w:val="001932B8"/>
    <w:rsid w:val="001934FF"/>
    <w:rsid w:val="00195736"/>
    <w:rsid w:val="00197025"/>
    <w:rsid w:val="001974E0"/>
    <w:rsid w:val="001A0BE9"/>
    <w:rsid w:val="001A0CEE"/>
    <w:rsid w:val="001A0D05"/>
    <w:rsid w:val="001A1204"/>
    <w:rsid w:val="001A190D"/>
    <w:rsid w:val="001A3333"/>
    <w:rsid w:val="001A382A"/>
    <w:rsid w:val="001A5359"/>
    <w:rsid w:val="001B0628"/>
    <w:rsid w:val="001B2231"/>
    <w:rsid w:val="001B26FE"/>
    <w:rsid w:val="001B3370"/>
    <w:rsid w:val="001B41C9"/>
    <w:rsid w:val="001B427C"/>
    <w:rsid w:val="001B4978"/>
    <w:rsid w:val="001B5311"/>
    <w:rsid w:val="001B698E"/>
    <w:rsid w:val="001C06F0"/>
    <w:rsid w:val="001C0767"/>
    <w:rsid w:val="001C0C05"/>
    <w:rsid w:val="001C218F"/>
    <w:rsid w:val="001C33EC"/>
    <w:rsid w:val="001C6701"/>
    <w:rsid w:val="001C6A7C"/>
    <w:rsid w:val="001C7AC2"/>
    <w:rsid w:val="001C7AD6"/>
    <w:rsid w:val="001D18C2"/>
    <w:rsid w:val="001D342E"/>
    <w:rsid w:val="001D394D"/>
    <w:rsid w:val="001D41A3"/>
    <w:rsid w:val="001E22A2"/>
    <w:rsid w:val="001E2B83"/>
    <w:rsid w:val="001E3863"/>
    <w:rsid w:val="001E4EDB"/>
    <w:rsid w:val="001E745A"/>
    <w:rsid w:val="001F035E"/>
    <w:rsid w:val="001F07EB"/>
    <w:rsid w:val="001F16F8"/>
    <w:rsid w:val="001F2F42"/>
    <w:rsid w:val="001F32E0"/>
    <w:rsid w:val="001F52AC"/>
    <w:rsid w:val="001F75D2"/>
    <w:rsid w:val="001F7D8F"/>
    <w:rsid w:val="0020031C"/>
    <w:rsid w:val="002005DF"/>
    <w:rsid w:val="00200E14"/>
    <w:rsid w:val="00200EAC"/>
    <w:rsid w:val="00201210"/>
    <w:rsid w:val="00201863"/>
    <w:rsid w:val="00201B56"/>
    <w:rsid w:val="0020233E"/>
    <w:rsid w:val="002037B3"/>
    <w:rsid w:val="00204E45"/>
    <w:rsid w:val="002113A7"/>
    <w:rsid w:val="002122B9"/>
    <w:rsid w:val="00214B00"/>
    <w:rsid w:val="00216CFF"/>
    <w:rsid w:val="002177A7"/>
    <w:rsid w:val="002200D3"/>
    <w:rsid w:val="002201D4"/>
    <w:rsid w:val="00220EE2"/>
    <w:rsid w:val="002215FB"/>
    <w:rsid w:val="002216A1"/>
    <w:rsid w:val="00222012"/>
    <w:rsid w:val="00223157"/>
    <w:rsid w:val="002252FC"/>
    <w:rsid w:val="002259D4"/>
    <w:rsid w:val="00225F5A"/>
    <w:rsid w:val="00226469"/>
    <w:rsid w:val="00226B71"/>
    <w:rsid w:val="00227448"/>
    <w:rsid w:val="002325D8"/>
    <w:rsid w:val="002340C6"/>
    <w:rsid w:val="00234230"/>
    <w:rsid w:val="002352B9"/>
    <w:rsid w:val="00235FDE"/>
    <w:rsid w:val="0023682C"/>
    <w:rsid w:val="00236848"/>
    <w:rsid w:val="00236D15"/>
    <w:rsid w:val="00237167"/>
    <w:rsid w:val="002408C9"/>
    <w:rsid w:val="00241809"/>
    <w:rsid w:val="002421C8"/>
    <w:rsid w:val="002463FC"/>
    <w:rsid w:val="00246B94"/>
    <w:rsid w:val="00246DF0"/>
    <w:rsid w:val="002473C1"/>
    <w:rsid w:val="00251B0E"/>
    <w:rsid w:val="00254D79"/>
    <w:rsid w:val="00255043"/>
    <w:rsid w:val="00255175"/>
    <w:rsid w:val="0025771F"/>
    <w:rsid w:val="00257E7E"/>
    <w:rsid w:val="00261466"/>
    <w:rsid w:val="0026288E"/>
    <w:rsid w:val="00262AE6"/>
    <w:rsid w:val="00263D3E"/>
    <w:rsid w:val="0026480E"/>
    <w:rsid w:val="00264CAA"/>
    <w:rsid w:val="00265360"/>
    <w:rsid w:val="002665EF"/>
    <w:rsid w:val="00266ABA"/>
    <w:rsid w:val="00266D11"/>
    <w:rsid w:val="0026711B"/>
    <w:rsid w:val="0027054D"/>
    <w:rsid w:val="00270564"/>
    <w:rsid w:val="00272167"/>
    <w:rsid w:val="0027232D"/>
    <w:rsid w:val="00272663"/>
    <w:rsid w:val="0027413E"/>
    <w:rsid w:val="00276673"/>
    <w:rsid w:val="00277ECA"/>
    <w:rsid w:val="00277F83"/>
    <w:rsid w:val="0028189E"/>
    <w:rsid w:val="0028304D"/>
    <w:rsid w:val="00284402"/>
    <w:rsid w:val="00285031"/>
    <w:rsid w:val="0028799F"/>
    <w:rsid w:val="00287D0C"/>
    <w:rsid w:val="00293A3A"/>
    <w:rsid w:val="00295479"/>
    <w:rsid w:val="00297753"/>
    <w:rsid w:val="002A0292"/>
    <w:rsid w:val="002A1C67"/>
    <w:rsid w:val="002A2643"/>
    <w:rsid w:val="002A3396"/>
    <w:rsid w:val="002A35EA"/>
    <w:rsid w:val="002A4E77"/>
    <w:rsid w:val="002B0541"/>
    <w:rsid w:val="002B12CD"/>
    <w:rsid w:val="002B12E9"/>
    <w:rsid w:val="002B15BD"/>
    <w:rsid w:val="002B31FE"/>
    <w:rsid w:val="002B3E07"/>
    <w:rsid w:val="002B4200"/>
    <w:rsid w:val="002B4E6C"/>
    <w:rsid w:val="002B62F3"/>
    <w:rsid w:val="002B635A"/>
    <w:rsid w:val="002B659B"/>
    <w:rsid w:val="002C1E99"/>
    <w:rsid w:val="002C2EBD"/>
    <w:rsid w:val="002C52FF"/>
    <w:rsid w:val="002C7A00"/>
    <w:rsid w:val="002D07BE"/>
    <w:rsid w:val="002D2F22"/>
    <w:rsid w:val="002D7563"/>
    <w:rsid w:val="002D7FFA"/>
    <w:rsid w:val="002E2BF7"/>
    <w:rsid w:val="002E3E6D"/>
    <w:rsid w:val="002E495A"/>
    <w:rsid w:val="002E68C8"/>
    <w:rsid w:val="002F03D8"/>
    <w:rsid w:val="002F1436"/>
    <w:rsid w:val="002F1E62"/>
    <w:rsid w:val="002F1FDB"/>
    <w:rsid w:val="002F2AE3"/>
    <w:rsid w:val="002F4567"/>
    <w:rsid w:val="002F4BE1"/>
    <w:rsid w:val="002F7C35"/>
    <w:rsid w:val="002F7C98"/>
    <w:rsid w:val="002F7D76"/>
    <w:rsid w:val="00300585"/>
    <w:rsid w:val="003009EE"/>
    <w:rsid w:val="0030652B"/>
    <w:rsid w:val="00307434"/>
    <w:rsid w:val="00311407"/>
    <w:rsid w:val="0031186A"/>
    <w:rsid w:val="00311D97"/>
    <w:rsid w:val="00311EEE"/>
    <w:rsid w:val="00312719"/>
    <w:rsid w:val="00314BCD"/>
    <w:rsid w:val="0031652C"/>
    <w:rsid w:val="00316EDC"/>
    <w:rsid w:val="0031781B"/>
    <w:rsid w:val="00321053"/>
    <w:rsid w:val="0032362E"/>
    <w:rsid w:val="0032496F"/>
    <w:rsid w:val="00325F90"/>
    <w:rsid w:val="00327B12"/>
    <w:rsid w:val="00330228"/>
    <w:rsid w:val="00331E4A"/>
    <w:rsid w:val="00331E6C"/>
    <w:rsid w:val="00333833"/>
    <w:rsid w:val="00333AAE"/>
    <w:rsid w:val="00334F09"/>
    <w:rsid w:val="003359A9"/>
    <w:rsid w:val="003372C4"/>
    <w:rsid w:val="00337C13"/>
    <w:rsid w:val="00340054"/>
    <w:rsid w:val="00340657"/>
    <w:rsid w:val="00340747"/>
    <w:rsid w:val="0034081B"/>
    <w:rsid w:val="00341A2A"/>
    <w:rsid w:val="00342E33"/>
    <w:rsid w:val="003446A6"/>
    <w:rsid w:val="00344880"/>
    <w:rsid w:val="00345085"/>
    <w:rsid w:val="003455DD"/>
    <w:rsid w:val="003465CC"/>
    <w:rsid w:val="0034784F"/>
    <w:rsid w:val="00350359"/>
    <w:rsid w:val="00350727"/>
    <w:rsid w:val="00352DE8"/>
    <w:rsid w:val="003530E8"/>
    <w:rsid w:val="0035408E"/>
    <w:rsid w:val="003560C5"/>
    <w:rsid w:val="00356923"/>
    <w:rsid w:val="00356C7F"/>
    <w:rsid w:val="003657EA"/>
    <w:rsid w:val="00365D79"/>
    <w:rsid w:val="00366F4B"/>
    <w:rsid w:val="00367791"/>
    <w:rsid w:val="003708D9"/>
    <w:rsid w:val="00370BFC"/>
    <w:rsid w:val="0037232C"/>
    <w:rsid w:val="00373639"/>
    <w:rsid w:val="00374318"/>
    <w:rsid w:val="0037532B"/>
    <w:rsid w:val="003758A2"/>
    <w:rsid w:val="00375ED5"/>
    <w:rsid w:val="003815FE"/>
    <w:rsid w:val="003874A1"/>
    <w:rsid w:val="0038782C"/>
    <w:rsid w:val="00392FD2"/>
    <w:rsid w:val="00394C1B"/>
    <w:rsid w:val="00395FAA"/>
    <w:rsid w:val="00396D3C"/>
    <w:rsid w:val="00396D4D"/>
    <w:rsid w:val="00396F03"/>
    <w:rsid w:val="003A0433"/>
    <w:rsid w:val="003A0666"/>
    <w:rsid w:val="003A1A79"/>
    <w:rsid w:val="003A2891"/>
    <w:rsid w:val="003A34C7"/>
    <w:rsid w:val="003A443A"/>
    <w:rsid w:val="003A4E1E"/>
    <w:rsid w:val="003A50AC"/>
    <w:rsid w:val="003A5847"/>
    <w:rsid w:val="003A5BCC"/>
    <w:rsid w:val="003B07C8"/>
    <w:rsid w:val="003B112A"/>
    <w:rsid w:val="003B3B33"/>
    <w:rsid w:val="003B3E76"/>
    <w:rsid w:val="003B5EA9"/>
    <w:rsid w:val="003B63A0"/>
    <w:rsid w:val="003B7794"/>
    <w:rsid w:val="003C03F9"/>
    <w:rsid w:val="003C668C"/>
    <w:rsid w:val="003C70BB"/>
    <w:rsid w:val="003C7601"/>
    <w:rsid w:val="003D0BB4"/>
    <w:rsid w:val="003D0EAD"/>
    <w:rsid w:val="003D1176"/>
    <w:rsid w:val="003D3282"/>
    <w:rsid w:val="003D5AAC"/>
    <w:rsid w:val="003D67A0"/>
    <w:rsid w:val="003D69FA"/>
    <w:rsid w:val="003D7BD0"/>
    <w:rsid w:val="003E1410"/>
    <w:rsid w:val="003E3297"/>
    <w:rsid w:val="003E777B"/>
    <w:rsid w:val="003E7F66"/>
    <w:rsid w:val="003F0A1C"/>
    <w:rsid w:val="003F0CFD"/>
    <w:rsid w:val="003F0F0E"/>
    <w:rsid w:val="003F2CD5"/>
    <w:rsid w:val="003F2F95"/>
    <w:rsid w:val="003F4E21"/>
    <w:rsid w:val="003F4EAD"/>
    <w:rsid w:val="003F55B4"/>
    <w:rsid w:val="003F6D10"/>
    <w:rsid w:val="003F6F3E"/>
    <w:rsid w:val="003F7065"/>
    <w:rsid w:val="003F75C6"/>
    <w:rsid w:val="00401C04"/>
    <w:rsid w:val="004026DD"/>
    <w:rsid w:val="004033DB"/>
    <w:rsid w:val="0040359B"/>
    <w:rsid w:val="00404210"/>
    <w:rsid w:val="00404461"/>
    <w:rsid w:val="004049A8"/>
    <w:rsid w:val="00405147"/>
    <w:rsid w:val="00406177"/>
    <w:rsid w:val="004066A7"/>
    <w:rsid w:val="00406F93"/>
    <w:rsid w:val="00407303"/>
    <w:rsid w:val="004075E5"/>
    <w:rsid w:val="00407E62"/>
    <w:rsid w:val="00410408"/>
    <w:rsid w:val="00411290"/>
    <w:rsid w:val="0041185A"/>
    <w:rsid w:val="00412F9A"/>
    <w:rsid w:val="00413333"/>
    <w:rsid w:val="004134EC"/>
    <w:rsid w:val="00414232"/>
    <w:rsid w:val="0041564E"/>
    <w:rsid w:val="00416707"/>
    <w:rsid w:val="004179A7"/>
    <w:rsid w:val="00420A77"/>
    <w:rsid w:val="00421823"/>
    <w:rsid w:val="00421C38"/>
    <w:rsid w:val="0042206F"/>
    <w:rsid w:val="004228E1"/>
    <w:rsid w:val="00422C82"/>
    <w:rsid w:val="0042434B"/>
    <w:rsid w:val="00424BBA"/>
    <w:rsid w:val="004250E7"/>
    <w:rsid w:val="0042605C"/>
    <w:rsid w:val="0043039A"/>
    <w:rsid w:val="00430CDD"/>
    <w:rsid w:val="00431AB6"/>
    <w:rsid w:val="004347CF"/>
    <w:rsid w:val="004355AE"/>
    <w:rsid w:val="004368E6"/>
    <w:rsid w:val="0043734D"/>
    <w:rsid w:val="004378FE"/>
    <w:rsid w:val="004379C1"/>
    <w:rsid w:val="004401EC"/>
    <w:rsid w:val="00440684"/>
    <w:rsid w:val="004414D6"/>
    <w:rsid w:val="00441599"/>
    <w:rsid w:val="00443851"/>
    <w:rsid w:val="00443C99"/>
    <w:rsid w:val="00443F35"/>
    <w:rsid w:val="00444692"/>
    <w:rsid w:val="00446545"/>
    <w:rsid w:val="00446B13"/>
    <w:rsid w:val="00446B36"/>
    <w:rsid w:val="004476FA"/>
    <w:rsid w:val="0045019D"/>
    <w:rsid w:val="00451B62"/>
    <w:rsid w:val="004522E2"/>
    <w:rsid w:val="00452451"/>
    <w:rsid w:val="00452B3F"/>
    <w:rsid w:val="0045452A"/>
    <w:rsid w:val="00454AD4"/>
    <w:rsid w:val="00456942"/>
    <w:rsid w:val="00460686"/>
    <w:rsid w:val="00460986"/>
    <w:rsid w:val="004613A3"/>
    <w:rsid w:val="00461D2E"/>
    <w:rsid w:val="00463E19"/>
    <w:rsid w:val="0046554A"/>
    <w:rsid w:val="004669D8"/>
    <w:rsid w:val="004672CF"/>
    <w:rsid w:val="004704E6"/>
    <w:rsid w:val="00472BB9"/>
    <w:rsid w:val="00472BC7"/>
    <w:rsid w:val="00472F4E"/>
    <w:rsid w:val="004730A5"/>
    <w:rsid w:val="00473854"/>
    <w:rsid w:val="00474731"/>
    <w:rsid w:val="00474A88"/>
    <w:rsid w:val="00474FC8"/>
    <w:rsid w:val="00475307"/>
    <w:rsid w:val="004758DF"/>
    <w:rsid w:val="004765ED"/>
    <w:rsid w:val="0048088C"/>
    <w:rsid w:val="00481323"/>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A8E"/>
    <w:rsid w:val="004A4CC2"/>
    <w:rsid w:val="004A58C3"/>
    <w:rsid w:val="004A616F"/>
    <w:rsid w:val="004B158B"/>
    <w:rsid w:val="004B41B8"/>
    <w:rsid w:val="004B4E81"/>
    <w:rsid w:val="004B4F1D"/>
    <w:rsid w:val="004B6623"/>
    <w:rsid w:val="004B6752"/>
    <w:rsid w:val="004B784A"/>
    <w:rsid w:val="004C25C0"/>
    <w:rsid w:val="004C4734"/>
    <w:rsid w:val="004C5058"/>
    <w:rsid w:val="004C61C1"/>
    <w:rsid w:val="004C650A"/>
    <w:rsid w:val="004D18CC"/>
    <w:rsid w:val="004D48C3"/>
    <w:rsid w:val="004D5064"/>
    <w:rsid w:val="004D6A8D"/>
    <w:rsid w:val="004D7A45"/>
    <w:rsid w:val="004E1E52"/>
    <w:rsid w:val="004E436D"/>
    <w:rsid w:val="004E4F23"/>
    <w:rsid w:val="004E51D7"/>
    <w:rsid w:val="004E7AD2"/>
    <w:rsid w:val="004F0904"/>
    <w:rsid w:val="004F0A65"/>
    <w:rsid w:val="004F3269"/>
    <w:rsid w:val="004F4D0B"/>
    <w:rsid w:val="004F5308"/>
    <w:rsid w:val="004F59FE"/>
    <w:rsid w:val="004F60A3"/>
    <w:rsid w:val="004F690B"/>
    <w:rsid w:val="00501696"/>
    <w:rsid w:val="0050247A"/>
    <w:rsid w:val="00503569"/>
    <w:rsid w:val="00505682"/>
    <w:rsid w:val="005069F8"/>
    <w:rsid w:val="00506AC7"/>
    <w:rsid w:val="005073FA"/>
    <w:rsid w:val="005100A0"/>
    <w:rsid w:val="005105F4"/>
    <w:rsid w:val="00511FDB"/>
    <w:rsid w:val="00520969"/>
    <w:rsid w:val="00523258"/>
    <w:rsid w:val="005237D9"/>
    <w:rsid w:val="00524101"/>
    <w:rsid w:val="005244E8"/>
    <w:rsid w:val="00524A7F"/>
    <w:rsid w:val="00525269"/>
    <w:rsid w:val="0052594A"/>
    <w:rsid w:val="00531C66"/>
    <w:rsid w:val="00532B7D"/>
    <w:rsid w:val="005333B0"/>
    <w:rsid w:val="0053480A"/>
    <w:rsid w:val="00535E3E"/>
    <w:rsid w:val="00540185"/>
    <w:rsid w:val="00540240"/>
    <w:rsid w:val="0054042B"/>
    <w:rsid w:val="005416CD"/>
    <w:rsid w:val="00544169"/>
    <w:rsid w:val="0054448D"/>
    <w:rsid w:val="005465FE"/>
    <w:rsid w:val="005469D4"/>
    <w:rsid w:val="005506A5"/>
    <w:rsid w:val="00550AF7"/>
    <w:rsid w:val="00550D81"/>
    <w:rsid w:val="005519A1"/>
    <w:rsid w:val="00551DC1"/>
    <w:rsid w:val="00552AC4"/>
    <w:rsid w:val="00553038"/>
    <w:rsid w:val="00553EFA"/>
    <w:rsid w:val="005556AB"/>
    <w:rsid w:val="005603F6"/>
    <w:rsid w:val="00561485"/>
    <w:rsid w:val="00561ADB"/>
    <w:rsid w:val="005659B7"/>
    <w:rsid w:val="00566FC3"/>
    <w:rsid w:val="0057131D"/>
    <w:rsid w:val="00571944"/>
    <w:rsid w:val="00571F30"/>
    <w:rsid w:val="0057349E"/>
    <w:rsid w:val="00573790"/>
    <w:rsid w:val="00573C04"/>
    <w:rsid w:val="005762F8"/>
    <w:rsid w:val="005777FB"/>
    <w:rsid w:val="00577F5B"/>
    <w:rsid w:val="00581ECA"/>
    <w:rsid w:val="005833EE"/>
    <w:rsid w:val="00584FAD"/>
    <w:rsid w:val="00586267"/>
    <w:rsid w:val="00587F12"/>
    <w:rsid w:val="00590B29"/>
    <w:rsid w:val="00591E7F"/>
    <w:rsid w:val="005942FD"/>
    <w:rsid w:val="00595DBE"/>
    <w:rsid w:val="005974FA"/>
    <w:rsid w:val="00597636"/>
    <w:rsid w:val="00597E25"/>
    <w:rsid w:val="00597FBE"/>
    <w:rsid w:val="005A02E8"/>
    <w:rsid w:val="005A0AFF"/>
    <w:rsid w:val="005A1A4F"/>
    <w:rsid w:val="005A2795"/>
    <w:rsid w:val="005A4775"/>
    <w:rsid w:val="005A51C9"/>
    <w:rsid w:val="005A582D"/>
    <w:rsid w:val="005A5A5F"/>
    <w:rsid w:val="005A5CB1"/>
    <w:rsid w:val="005A7DDC"/>
    <w:rsid w:val="005B15FF"/>
    <w:rsid w:val="005B3123"/>
    <w:rsid w:val="005B3FC6"/>
    <w:rsid w:val="005B5019"/>
    <w:rsid w:val="005B5162"/>
    <w:rsid w:val="005B604F"/>
    <w:rsid w:val="005B6F89"/>
    <w:rsid w:val="005B70ED"/>
    <w:rsid w:val="005C0497"/>
    <w:rsid w:val="005C123E"/>
    <w:rsid w:val="005C1686"/>
    <w:rsid w:val="005C2B6D"/>
    <w:rsid w:val="005C566B"/>
    <w:rsid w:val="005C6875"/>
    <w:rsid w:val="005C6C02"/>
    <w:rsid w:val="005D0989"/>
    <w:rsid w:val="005D0A05"/>
    <w:rsid w:val="005D259C"/>
    <w:rsid w:val="005D2758"/>
    <w:rsid w:val="005D323C"/>
    <w:rsid w:val="005D33C9"/>
    <w:rsid w:val="005D46AA"/>
    <w:rsid w:val="005D68CB"/>
    <w:rsid w:val="005D6D8D"/>
    <w:rsid w:val="005D7794"/>
    <w:rsid w:val="005E3124"/>
    <w:rsid w:val="005E4D56"/>
    <w:rsid w:val="005E5B20"/>
    <w:rsid w:val="005E6255"/>
    <w:rsid w:val="005F10C8"/>
    <w:rsid w:val="005F2511"/>
    <w:rsid w:val="005F41EA"/>
    <w:rsid w:val="005F5446"/>
    <w:rsid w:val="005F5D68"/>
    <w:rsid w:val="005F5F16"/>
    <w:rsid w:val="005F7B3B"/>
    <w:rsid w:val="00600144"/>
    <w:rsid w:val="00600281"/>
    <w:rsid w:val="006019AD"/>
    <w:rsid w:val="0060376B"/>
    <w:rsid w:val="00606305"/>
    <w:rsid w:val="006068F6"/>
    <w:rsid w:val="00607373"/>
    <w:rsid w:val="00610DE2"/>
    <w:rsid w:val="00611F9A"/>
    <w:rsid w:val="00613353"/>
    <w:rsid w:val="00614D58"/>
    <w:rsid w:val="00614DB3"/>
    <w:rsid w:val="006167D0"/>
    <w:rsid w:val="00616A09"/>
    <w:rsid w:val="00617F5C"/>
    <w:rsid w:val="00621383"/>
    <w:rsid w:val="0062236F"/>
    <w:rsid w:val="00625337"/>
    <w:rsid w:val="00625A03"/>
    <w:rsid w:val="0062760B"/>
    <w:rsid w:val="00630EEA"/>
    <w:rsid w:val="006311D2"/>
    <w:rsid w:val="006313B4"/>
    <w:rsid w:val="00631B8C"/>
    <w:rsid w:val="00634D04"/>
    <w:rsid w:val="00634D6F"/>
    <w:rsid w:val="00634EF5"/>
    <w:rsid w:val="006352B6"/>
    <w:rsid w:val="00635B4A"/>
    <w:rsid w:val="006374A9"/>
    <w:rsid w:val="00637599"/>
    <w:rsid w:val="006403C9"/>
    <w:rsid w:val="00641BB2"/>
    <w:rsid w:val="00642C5E"/>
    <w:rsid w:val="0064302D"/>
    <w:rsid w:val="00643A25"/>
    <w:rsid w:val="006458DC"/>
    <w:rsid w:val="00646AFA"/>
    <w:rsid w:val="00646B0A"/>
    <w:rsid w:val="00650F8B"/>
    <w:rsid w:val="006513E4"/>
    <w:rsid w:val="00651501"/>
    <w:rsid w:val="00652518"/>
    <w:rsid w:val="006525EE"/>
    <w:rsid w:val="00652A4E"/>
    <w:rsid w:val="006558BC"/>
    <w:rsid w:val="00655D66"/>
    <w:rsid w:val="00656E0A"/>
    <w:rsid w:val="0065798A"/>
    <w:rsid w:val="0066249D"/>
    <w:rsid w:val="00662657"/>
    <w:rsid w:val="00665275"/>
    <w:rsid w:val="0066695F"/>
    <w:rsid w:val="0066738F"/>
    <w:rsid w:val="00667F19"/>
    <w:rsid w:val="0067019A"/>
    <w:rsid w:val="006710A6"/>
    <w:rsid w:val="006714AD"/>
    <w:rsid w:val="006734F1"/>
    <w:rsid w:val="00674290"/>
    <w:rsid w:val="00674B90"/>
    <w:rsid w:val="00674BCA"/>
    <w:rsid w:val="00674E7A"/>
    <w:rsid w:val="00676931"/>
    <w:rsid w:val="00676EF3"/>
    <w:rsid w:val="006776B0"/>
    <w:rsid w:val="00677A51"/>
    <w:rsid w:val="00677BD0"/>
    <w:rsid w:val="00680949"/>
    <w:rsid w:val="00682A30"/>
    <w:rsid w:val="006836C8"/>
    <w:rsid w:val="00684B35"/>
    <w:rsid w:val="00685E3A"/>
    <w:rsid w:val="006873BB"/>
    <w:rsid w:val="00687818"/>
    <w:rsid w:val="00687A18"/>
    <w:rsid w:val="00687C71"/>
    <w:rsid w:val="00690BCB"/>
    <w:rsid w:val="0069126D"/>
    <w:rsid w:val="006912A9"/>
    <w:rsid w:val="00691758"/>
    <w:rsid w:val="00693121"/>
    <w:rsid w:val="006936D4"/>
    <w:rsid w:val="006942E4"/>
    <w:rsid w:val="00695441"/>
    <w:rsid w:val="0069555B"/>
    <w:rsid w:val="00696120"/>
    <w:rsid w:val="00696475"/>
    <w:rsid w:val="00696D17"/>
    <w:rsid w:val="006A0B47"/>
    <w:rsid w:val="006A4FA7"/>
    <w:rsid w:val="006A5A46"/>
    <w:rsid w:val="006A5FB6"/>
    <w:rsid w:val="006A6732"/>
    <w:rsid w:val="006A673B"/>
    <w:rsid w:val="006B1D37"/>
    <w:rsid w:val="006B1E99"/>
    <w:rsid w:val="006B2357"/>
    <w:rsid w:val="006B25CF"/>
    <w:rsid w:val="006B27B0"/>
    <w:rsid w:val="006B2817"/>
    <w:rsid w:val="006B3844"/>
    <w:rsid w:val="006B3F9B"/>
    <w:rsid w:val="006B5048"/>
    <w:rsid w:val="006B683E"/>
    <w:rsid w:val="006B798C"/>
    <w:rsid w:val="006C0012"/>
    <w:rsid w:val="006C0D62"/>
    <w:rsid w:val="006C1C20"/>
    <w:rsid w:val="006C1DF4"/>
    <w:rsid w:val="006C3322"/>
    <w:rsid w:val="006C4682"/>
    <w:rsid w:val="006C4F9E"/>
    <w:rsid w:val="006C58C1"/>
    <w:rsid w:val="006C6BA2"/>
    <w:rsid w:val="006D004E"/>
    <w:rsid w:val="006D0A60"/>
    <w:rsid w:val="006D30C0"/>
    <w:rsid w:val="006D48F1"/>
    <w:rsid w:val="006D57C5"/>
    <w:rsid w:val="006D724D"/>
    <w:rsid w:val="006E2A5F"/>
    <w:rsid w:val="006E2B65"/>
    <w:rsid w:val="006E2F29"/>
    <w:rsid w:val="006E6821"/>
    <w:rsid w:val="006F0D9B"/>
    <w:rsid w:val="006F26A4"/>
    <w:rsid w:val="006F2740"/>
    <w:rsid w:val="006F2BB1"/>
    <w:rsid w:val="006F315C"/>
    <w:rsid w:val="006F3B15"/>
    <w:rsid w:val="006F42AC"/>
    <w:rsid w:val="006F4E19"/>
    <w:rsid w:val="006F4E7B"/>
    <w:rsid w:val="006F5096"/>
    <w:rsid w:val="006F5D26"/>
    <w:rsid w:val="006F5E7F"/>
    <w:rsid w:val="006F6752"/>
    <w:rsid w:val="006F7222"/>
    <w:rsid w:val="00700B4C"/>
    <w:rsid w:val="007010C8"/>
    <w:rsid w:val="007035FD"/>
    <w:rsid w:val="00703724"/>
    <w:rsid w:val="00704ED6"/>
    <w:rsid w:val="00705178"/>
    <w:rsid w:val="00707699"/>
    <w:rsid w:val="007078E3"/>
    <w:rsid w:val="00712548"/>
    <w:rsid w:val="00712F52"/>
    <w:rsid w:val="00713D09"/>
    <w:rsid w:val="007140AF"/>
    <w:rsid w:val="00714124"/>
    <w:rsid w:val="00714B55"/>
    <w:rsid w:val="00715159"/>
    <w:rsid w:val="00715631"/>
    <w:rsid w:val="00721016"/>
    <w:rsid w:val="00721046"/>
    <w:rsid w:val="00722D2D"/>
    <w:rsid w:val="007236AF"/>
    <w:rsid w:val="00725A44"/>
    <w:rsid w:val="00726ABF"/>
    <w:rsid w:val="00726DF2"/>
    <w:rsid w:val="007272AE"/>
    <w:rsid w:val="0072794E"/>
    <w:rsid w:val="00730CA6"/>
    <w:rsid w:val="00730CC5"/>
    <w:rsid w:val="0073340D"/>
    <w:rsid w:val="00734D34"/>
    <w:rsid w:val="0073572B"/>
    <w:rsid w:val="00737BFE"/>
    <w:rsid w:val="007415DB"/>
    <w:rsid w:val="00741BC4"/>
    <w:rsid w:val="00742026"/>
    <w:rsid w:val="00742049"/>
    <w:rsid w:val="007440A5"/>
    <w:rsid w:val="00744636"/>
    <w:rsid w:val="007452AA"/>
    <w:rsid w:val="0074549B"/>
    <w:rsid w:val="00746A18"/>
    <w:rsid w:val="00747511"/>
    <w:rsid w:val="007501FC"/>
    <w:rsid w:val="007506FA"/>
    <w:rsid w:val="00752BA6"/>
    <w:rsid w:val="00752FAB"/>
    <w:rsid w:val="00754FF6"/>
    <w:rsid w:val="007564B7"/>
    <w:rsid w:val="00756562"/>
    <w:rsid w:val="007601AE"/>
    <w:rsid w:val="007620AE"/>
    <w:rsid w:val="00762398"/>
    <w:rsid w:val="00765DAF"/>
    <w:rsid w:val="007666EE"/>
    <w:rsid w:val="0077037D"/>
    <w:rsid w:val="00771B9E"/>
    <w:rsid w:val="007720DF"/>
    <w:rsid w:val="00772203"/>
    <w:rsid w:val="00774033"/>
    <w:rsid w:val="007741F0"/>
    <w:rsid w:val="0077443F"/>
    <w:rsid w:val="007744FC"/>
    <w:rsid w:val="00774DBD"/>
    <w:rsid w:val="007770E7"/>
    <w:rsid w:val="0078010A"/>
    <w:rsid w:val="0078151E"/>
    <w:rsid w:val="00781988"/>
    <w:rsid w:val="007826AB"/>
    <w:rsid w:val="00782AB7"/>
    <w:rsid w:val="007848BB"/>
    <w:rsid w:val="00784F52"/>
    <w:rsid w:val="007858B5"/>
    <w:rsid w:val="00793878"/>
    <w:rsid w:val="0079395B"/>
    <w:rsid w:val="00794C67"/>
    <w:rsid w:val="0079519A"/>
    <w:rsid w:val="007A507F"/>
    <w:rsid w:val="007A7999"/>
    <w:rsid w:val="007B0367"/>
    <w:rsid w:val="007B0695"/>
    <w:rsid w:val="007B0917"/>
    <w:rsid w:val="007B1638"/>
    <w:rsid w:val="007B1928"/>
    <w:rsid w:val="007B1AAD"/>
    <w:rsid w:val="007B2233"/>
    <w:rsid w:val="007B230D"/>
    <w:rsid w:val="007B2A4B"/>
    <w:rsid w:val="007B4161"/>
    <w:rsid w:val="007B51BF"/>
    <w:rsid w:val="007B5C4C"/>
    <w:rsid w:val="007B747B"/>
    <w:rsid w:val="007B7488"/>
    <w:rsid w:val="007B7A1B"/>
    <w:rsid w:val="007C092E"/>
    <w:rsid w:val="007C1F74"/>
    <w:rsid w:val="007C2BA6"/>
    <w:rsid w:val="007C2CD9"/>
    <w:rsid w:val="007C2E6F"/>
    <w:rsid w:val="007C2FEA"/>
    <w:rsid w:val="007C45F9"/>
    <w:rsid w:val="007C4872"/>
    <w:rsid w:val="007C5A2D"/>
    <w:rsid w:val="007C6DC9"/>
    <w:rsid w:val="007D0838"/>
    <w:rsid w:val="007D10FB"/>
    <w:rsid w:val="007D25AC"/>
    <w:rsid w:val="007D3256"/>
    <w:rsid w:val="007D35ED"/>
    <w:rsid w:val="007D5329"/>
    <w:rsid w:val="007D6E61"/>
    <w:rsid w:val="007D77C3"/>
    <w:rsid w:val="007E092A"/>
    <w:rsid w:val="007E1C26"/>
    <w:rsid w:val="007E3F2C"/>
    <w:rsid w:val="007E41D3"/>
    <w:rsid w:val="007E57AB"/>
    <w:rsid w:val="007E7457"/>
    <w:rsid w:val="007E7645"/>
    <w:rsid w:val="007F175B"/>
    <w:rsid w:val="007F2189"/>
    <w:rsid w:val="007F21C7"/>
    <w:rsid w:val="007F24FC"/>
    <w:rsid w:val="007F27FB"/>
    <w:rsid w:val="007F28EC"/>
    <w:rsid w:val="007F33CA"/>
    <w:rsid w:val="007F4072"/>
    <w:rsid w:val="007F461A"/>
    <w:rsid w:val="007F4FF0"/>
    <w:rsid w:val="007F579D"/>
    <w:rsid w:val="007F68CC"/>
    <w:rsid w:val="007F7253"/>
    <w:rsid w:val="00800202"/>
    <w:rsid w:val="008004D6"/>
    <w:rsid w:val="008036C3"/>
    <w:rsid w:val="00803D0E"/>
    <w:rsid w:val="00804422"/>
    <w:rsid w:val="0080638B"/>
    <w:rsid w:val="0081334A"/>
    <w:rsid w:val="00813363"/>
    <w:rsid w:val="00813623"/>
    <w:rsid w:val="00820F50"/>
    <w:rsid w:val="0082140C"/>
    <w:rsid w:val="008219B4"/>
    <w:rsid w:val="0082287B"/>
    <w:rsid w:val="00823111"/>
    <w:rsid w:val="008233CD"/>
    <w:rsid w:val="00823B0B"/>
    <w:rsid w:val="0082508E"/>
    <w:rsid w:val="00825A82"/>
    <w:rsid w:val="00826608"/>
    <w:rsid w:val="00827F8D"/>
    <w:rsid w:val="008301B7"/>
    <w:rsid w:val="00831437"/>
    <w:rsid w:val="00831968"/>
    <w:rsid w:val="00832B4E"/>
    <w:rsid w:val="00834983"/>
    <w:rsid w:val="00834D4E"/>
    <w:rsid w:val="00835877"/>
    <w:rsid w:val="00837DC8"/>
    <w:rsid w:val="0084326F"/>
    <w:rsid w:val="00844811"/>
    <w:rsid w:val="00844FF2"/>
    <w:rsid w:val="00846394"/>
    <w:rsid w:val="00850077"/>
    <w:rsid w:val="008500AF"/>
    <w:rsid w:val="00851904"/>
    <w:rsid w:val="00851CCF"/>
    <w:rsid w:val="00852F78"/>
    <w:rsid w:val="00853919"/>
    <w:rsid w:val="00856E28"/>
    <w:rsid w:val="00860A02"/>
    <w:rsid w:val="00861187"/>
    <w:rsid w:val="0086168B"/>
    <w:rsid w:val="00861D55"/>
    <w:rsid w:val="00862541"/>
    <w:rsid w:val="00862F95"/>
    <w:rsid w:val="008633A2"/>
    <w:rsid w:val="008648DE"/>
    <w:rsid w:val="00865C87"/>
    <w:rsid w:val="008666D4"/>
    <w:rsid w:val="008672B8"/>
    <w:rsid w:val="0087133E"/>
    <w:rsid w:val="00871363"/>
    <w:rsid w:val="008713A7"/>
    <w:rsid w:val="00871E02"/>
    <w:rsid w:val="00872A0D"/>
    <w:rsid w:val="00873F3F"/>
    <w:rsid w:val="00874163"/>
    <w:rsid w:val="00882C37"/>
    <w:rsid w:val="0088603F"/>
    <w:rsid w:val="00887B4A"/>
    <w:rsid w:val="00890283"/>
    <w:rsid w:val="008914DF"/>
    <w:rsid w:val="008A04DA"/>
    <w:rsid w:val="008A1682"/>
    <w:rsid w:val="008A294A"/>
    <w:rsid w:val="008A4285"/>
    <w:rsid w:val="008A517D"/>
    <w:rsid w:val="008A529C"/>
    <w:rsid w:val="008A5BBB"/>
    <w:rsid w:val="008A5C08"/>
    <w:rsid w:val="008A6BE7"/>
    <w:rsid w:val="008A79EF"/>
    <w:rsid w:val="008B0B21"/>
    <w:rsid w:val="008B671A"/>
    <w:rsid w:val="008B7E96"/>
    <w:rsid w:val="008C2DA0"/>
    <w:rsid w:val="008C3CFE"/>
    <w:rsid w:val="008C41CC"/>
    <w:rsid w:val="008C5884"/>
    <w:rsid w:val="008D003D"/>
    <w:rsid w:val="008D0381"/>
    <w:rsid w:val="008D0E64"/>
    <w:rsid w:val="008D22A7"/>
    <w:rsid w:val="008D2304"/>
    <w:rsid w:val="008D3E3C"/>
    <w:rsid w:val="008D631A"/>
    <w:rsid w:val="008D75DB"/>
    <w:rsid w:val="008E2B39"/>
    <w:rsid w:val="008E3E75"/>
    <w:rsid w:val="008E6209"/>
    <w:rsid w:val="008E79DB"/>
    <w:rsid w:val="008E7CA0"/>
    <w:rsid w:val="008F0870"/>
    <w:rsid w:val="008F2554"/>
    <w:rsid w:val="008F37FA"/>
    <w:rsid w:val="008F42D9"/>
    <w:rsid w:val="008F479D"/>
    <w:rsid w:val="008F6535"/>
    <w:rsid w:val="008F678C"/>
    <w:rsid w:val="008F6952"/>
    <w:rsid w:val="008F71BC"/>
    <w:rsid w:val="00900117"/>
    <w:rsid w:val="009006B5"/>
    <w:rsid w:val="00900ED9"/>
    <w:rsid w:val="00901485"/>
    <w:rsid w:val="009026B8"/>
    <w:rsid w:val="009037DF"/>
    <w:rsid w:val="009041E3"/>
    <w:rsid w:val="009052D1"/>
    <w:rsid w:val="009059BC"/>
    <w:rsid w:val="009059C2"/>
    <w:rsid w:val="009113DE"/>
    <w:rsid w:val="00912007"/>
    <w:rsid w:val="00912B23"/>
    <w:rsid w:val="00913066"/>
    <w:rsid w:val="00914309"/>
    <w:rsid w:val="00914CF2"/>
    <w:rsid w:val="0091633F"/>
    <w:rsid w:val="00916FBB"/>
    <w:rsid w:val="00917F5A"/>
    <w:rsid w:val="009200D7"/>
    <w:rsid w:val="009208E9"/>
    <w:rsid w:val="00920AB7"/>
    <w:rsid w:val="00921D8F"/>
    <w:rsid w:val="00921EA4"/>
    <w:rsid w:val="00922686"/>
    <w:rsid w:val="00922FBA"/>
    <w:rsid w:val="0092597D"/>
    <w:rsid w:val="00927758"/>
    <w:rsid w:val="00927A3D"/>
    <w:rsid w:val="0093048C"/>
    <w:rsid w:val="00930E3C"/>
    <w:rsid w:val="00933AAD"/>
    <w:rsid w:val="00933CEB"/>
    <w:rsid w:val="009356A6"/>
    <w:rsid w:val="00936C68"/>
    <w:rsid w:val="00936D3C"/>
    <w:rsid w:val="0093761F"/>
    <w:rsid w:val="00940B39"/>
    <w:rsid w:val="00942E77"/>
    <w:rsid w:val="00943B02"/>
    <w:rsid w:val="00944B58"/>
    <w:rsid w:val="0094657D"/>
    <w:rsid w:val="00946631"/>
    <w:rsid w:val="00947AA9"/>
    <w:rsid w:val="0095024B"/>
    <w:rsid w:val="00951076"/>
    <w:rsid w:val="00952142"/>
    <w:rsid w:val="0095381A"/>
    <w:rsid w:val="00954FE2"/>
    <w:rsid w:val="00955068"/>
    <w:rsid w:val="009567D2"/>
    <w:rsid w:val="009569F7"/>
    <w:rsid w:val="009570AA"/>
    <w:rsid w:val="00957650"/>
    <w:rsid w:val="009579DE"/>
    <w:rsid w:val="00957DAE"/>
    <w:rsid w:val="0096108D"/>
    <w:rsid w:val="009618D8"/>
    <w:rsid w:val="00961B3B"/>
    <w:rsid w:val="00963785"/>
    <w:rsid w:val="009646CF"/>
    <w:rsid w:val="00964FA4"/>
    <w:rsid w:val="009703D4"/>
    <w:rsid w:val="00970E64"/>
    <w:rsid w:val="00970FD7"/>
    <w:rsid w:val="00971EED"/>
    <w:rsid w:val="00972094"/>
    <w:rsid w:val="00973F17"/>
    <w:rsid w:val="00977B9C"/>
    <w:rsid w:val="00977FB2"/>
    <w:rsid w:val="00980559"/>
    <w:rsid w:val="00980917"/>
    <w:rsid w:val="00981FD1"/>
    <w:rsid w:val="00986131"/>
    <w:rsid w:val="009874F7"/>
    <w:rsid w:val="009905F3"/>
    <w:rsid w:val="00990622"/>
    <w:rsid w:val="00990938"/>
    <w:rsid w:val="0099178C"/>
    <w:rsid w:val="00992CB1"/>
    <w:rsid w:val="00993144"/>
    <w:rsid w:val="00995DF4"/>
    <w:rsid w:val="00996018"/>
    <w:rsid w:val="009A11B7"/>
    <w:rsid w:val="009A2C21"/>
    <w:rsid w:val="009A5D62"/>
    <w:rsid w:val="009A6898"/>
    <w:rsid w:val="009A7B0A"/>
    <w:rsid w:val="009A7CB9"/>
    <w:rsid w:val="009B04C7"/>
    <w:rsid w:val="009B179C"/>
    <w:rsid w:val="009B1978"/>
    <w:rsid w:val="009B2C52"/>
    <w:rsid w:val="009B300F"/>
    <w:rsid w:val="009B411A"/>
    <w:rsid w:val="009B46B7"/>
    <w:rsid w:val="009B5804"/>
    <w:rsid w:val="009B620D"/>
    <w:rsid w:val="009B6314"/>
    <w:rsid w:val="009B71F1"/>
    <w:rsid w:val="009B741F"/>
    <w:rsid w:val="009C0229"/>
    <w:rsid w:val="009C0A45"/>
    <w:rsid w:val="009C3563"/>
    <w:rsid w:val="009C4600"/>
    <w:rsid w:val="009C6F9A"/>
    <w:rsid w:val="009C7806"/>
    <w:rsid w:val="009D01CB"/>
    <w:rsid w:val="009D06F9"/>
    <w:rsid w:val="009D1C50"/>
    <w:rsid w:val="009D3F09"/>
    <w:rsid w:val="009D6673"/>
    <w:rsid w:val="009D7C8A"/>
    <w:rsid w:val="009E0E1A"/>
    <w:rsid w:val="009E2951"/>
    <w:rsid w:val="009E48A2"/>
    <w:rsid w:val="009E6080"/>
    <w:rsid w:val="009E6D1F"/>
    <w:rsid w:val="009E74CB"/>
    <w:rsid w:val="009E7A4C"/>
    <w:rsid w:val="009E7AB6"/>
    <w:rsid w:val="009E7CA4"/>
    <w:rsid w:val="009F4E53"/>
    <w:rsid w:val="009F51AA"/>
    <w:rsid w:val="009F5728"/>
    <w:rsid w:val="009F7C42"/>
    <w:rsid w:val="00A00772"/>
    <w:rsid w:val="00A01193"/>
    <w:rsid w:val="00A01F89"/>
    <w:rsid w:val="00A038E0"/>
    <w:rsid w:val="00A03BFC"/>
    <w:rsid w:val="00A0419F"/>
    <w:rsid w:val="00A04502"/>
    <w:rsid w:val="00A04A2B"/>
    <w:rsid w:val="00A04C74"/>
    <w:rsid w:val="00A066A5"/>
    <w:rsid w:val="00A07AFF"/>
    <w:rsid w:val="00A11B03"/>
    <w:rsid w:val="00A11ECF"/>
    <w:rsid w:val="00A121CA"/>
    <w:rsid w:val="00A1256F"/>
    <w:rsid w:val="00A12DF0"/>
    <w:rsid w:val="00A13EC4"/>
    <w:rsid w:val="00A14778"/>
    <w:rsid w:val="00A14FD1"/>
    <w:rsid w:val="00A15436"/>
    <w:rsid w:val="00A1580F"/>
    <w:rsid w:val="00A15A5B"/>
    <w:rsid w:val="00A160F9"/>
    <w:rsid w:val="00A16DCB"/>
    <w:rsid w:val="00A20F48"/>
    <w:rsid w:val="00A21DB1"/>
    <w:rsid w:val="00A24C6C"/>
    <w:rsid w:val="00A24D6D"/>
    <w:rsid w:val="00A24DE5"/>
    <w:rsid w:val="00A26725"/>
    <w:rsid w:val="00A267EA"/>
    <w:rsid w:val="00A26905"/>
    <w:rsid w:val="00A2694F"/>
    <w:rsid w:val="00A3195A"/>
    <w:rsid w:val="00A3242B"/>
    <w:rsid w:val="00A32BCF"/>
    <w:rsid w:val="00A33399"/>
    <w:rsid w:val="00A33E7D"/>
    <w:rsid w:val="00A344E1"/>
    <w:rsid w:val="00A34C0D"/>
    <w:rsid w:val="00A34F6C"/>
    <w:rsid w:val="00A35232"/>
    <w:rsid w:val="00A358DE"/>
    <w:rsid w:val="00A35B39"/>
    <w:rsid w:val="00A36338"/>
    <w:rsid w:val="00A40948"/>
    <w:rsid w:val="00A40CAD"/>
    <w:rsid w:val="00A41FE6"/>
    <w:rsid w:val="00A42BF2"/>
    <w:rsid w:val="00A44955"/>
    <w:rsid w:val="00A453BA"/>
    <w:rsid w:val="00A45CA3"/>
    <w:rsid w:val="00A45F6A"/>
    <w:rsid w:val="00A4615C"/>
    <w:rsid w:val="00A4624D"/>
    <w:rsid w:val="00A4642D"/>
    <w:rsid w:val="00A46639"/>
    <w:rsid w:val="00A51645"/>
    <w:rsid w:val="00A51B1C"/>
    <w:rsid w:val="00A55A67"/>
    <w:rsid w:val="00A55F12"/>
    <w:rsid w:val="00A60A72"/>
    <w:rsid w:val="00A612A1"/>
    <w:rsid w:val="00A61436"/>
    <w:rsid w:val="00A63207"/>
    <w:rsid w:val="00A65066"/>
    <w:rsid w:val="00A655CD"/>
    <w:rsid w:val="00A659AE"/>
    <w:rsid w:val="00A676D9"/>
    <w:rsid w:val="00A71038"/>
    <w:rsid w:val="00A71EAF"/>
    <w:rsid w:val="00A740BE"/>
    <w:rsid w:val="00A747CB"/>
    <w:rsid w:val="00A74F53"/>
    <w:rsid w:val="00A77F31"/>
    <w:rsid w:val="00A80B7B"/>
    <w:rsid w:val="00A80D7E"/>
    <w:rsid w:val="00A811E3"/>
    <w:rsid w:val="00A8131A"/>
    <w:rsid w:val="00A817D4"/>
    <w:rsid w:val="00A845B1"/>
    <w:rsid w:val="00A84897"/>
    <w:rsid w:val="00A85AC0"/>
    <w:rsid w:val="00A862AB"/>
    <w:rsid w:val="00A87350"/>
    <w:rsid w:val="00A873B4"/>
    <w:rsid w:val="00A877D6"/>
    <w:rsid w:val="00A91098"/>
    <w:rsid w:val="00A921A7"/>
    <w:rsid w:val="00A92FB6"/>
    <w:rsid w:val="00A937E4"/>
    <w:rsid w:val="00A93841"/>
    <w:rsid w:val="00A95C21"/>
    <w:rsid w:val="00A96630"/>
    <w:rsid w:val="00A971AB"/>
    <w:rsid w:val="00A977D3"/>
    <w:rsid w:val="00AA069E"/>
    <w:rsid w:val="00AA28FC"/>
    <w:rsid w:val="00AA3278"/>
    <w:rsid w:val="00AA3463"/>
    <w:rsid w:val="00AA3E6D"/>
    <w:rsid w:val="00AB0D82"/>
    <w:rsid w:val="00AB2961"/>
    <w:rsid w:val="00AB2DDC"/>
    <w:rsid w:val="00AB2E20"/>
    <w:rsid w:val="00AB36DF"/>
    <w:rsid w:val="00AB396E"/>
    <w:rsid w:val="00AB42CA"/>
    <w:rsid w:val="00AB4A91"/>
    <w:rsid w:val="00AB654D"/>
    <w:rsid w:val="00AB7D64"/>
    <w:rsid w:val="00AB7D96"/>
    <w:rsid w:val="00AC2009"/>
    <w:rsid w:val="00AC3499"/>
    <w:rsid w:val="00AC38FA"/>
    <w:rsid w:val="00AC4214"/>
    <w:rsid w:val="00AC4FA8"/>
    <w:rsid w:val="00AC5985"/>
    <w:rsid w:val="00AC6CAE"/>
    <w:rsid w:val="00AC7A52"/>
    <w:rsid w:val="00AD0259"/>
    <w:rsid w:val="00AD0B87"/>
    <w:rsid w:val="00AD0EEE"/>
    <w:rsid w:val="00AD12B0"/>
    <w:rsid w:val="00AD1A1C"/>
    <w:rsid w:val="00AD2281"/>
    <w:rsid w:val="00AD246D"/>
    <w:rsid w:val="00AD3481"/>
    <w:rsid w:val="00AD3B38"/>
    <w:rsid w:val="00AD3FD2"/>
    <w:rsid w:val="00AD3FFD"/>
    <w:rsid w:val="00AD6C6A"/>
    <w:rsid w:val="00AD6D34"/>
    <w:rsid w:val="00AD7427"/>
    <w:rsid w:val="00AE016A"/>
    <w:rsid w:val="00AE0844"/>
    <w:rsid w:val="00AE1B32"/>
    <w:rsid w:val="00AE2BA6"/>
    <w:rsid w:val="00AE2E2A"/>
    <w:rsid w:val="00AE2E4E"/>
    <w:rsid w:val="00AE380A"/>
    <w:rsid w:val="00AE40F0"/>
    <w:rsid w:val="00AE44D7"/>
    <w:rsid w:val="00AE4F12"/>
    <w:rsid w:val="00AE4F1B"/>
    <w:rsid w:val="00AE553E"/>
    <w:rsid w:val="00AE6A64"/>
    <w:rsid w:val="00AE72EF"/>
    <w:rsid w:val="00AE7A84"/>
    <w:rsid w:val="00AF09B8"/>
    <w:rsid w:val="00AF0D1E"/>
    <w:rsid w:val="00AF25DA"/>
    <w:rsid w:val="00AF5513"/>
    <w:rsid w:val="00AF701B"/>
    <w:rsid w:val="00AF7234"/>
    <w:rsid w:val="00AF73C8"/>
    <w:rsid w:val="00B00510"/>
    <w:rsid w:val="00B010BD"/>
    <w:rsid w:val="00B02FF8"/>
    <w:rsid w:val="00B036C2"/>
    <w:rsid w:val="00B041AC"/>
    <w:rsid w:val="00B0670E"/>
    <w:rsid w:val="00B0780F"/>
    <w:rsid w:val="00B113D5"/>
    <w:rsid w:val="00B127DE"/>
    <w:rsid w:val="00B13940"/>
    <w:rsid w:val="00B14126"/>
    <w:rsid w:val="00B152EC"/>
    <w:rsid w:val="00B1581E"/>
    <w:rsid w:val="00B15A58"/>
    <w:rsid w:val="00B2219D"/>
    <w:rsid w:val="00B22E6E"/>
    <w:rsid w:val="00B248E9"/>
    <w:rsid w:val="00B251A0"/>
    <w:rsid w:val="00B267CA"/>
    <w:rsid w:val="00B26FA6"/>
    <w:rsid w:val="00B2713B"/>
    <w:rsid w:val="00B27FC0"/>
    <w:rsid w:val="00B30F2C"/>
    <w:rsid w:val="00B31D05"/>
    <w:rsid w:val="00B326E9"/>
    <w:rsid w:val="00B337A5"/>
    <w:rsid w:val="00B34518"/>
    <w:rsid w:val="00B355CA"/>
    <w:rsid w:val="00B37111"/>
    <w:rsid w:val="00B405C4"/>
    <w:rsid w:val="00B4488C"/>
    <w:rsid w:val="00B4540E"/>
    <w:rsid w:val="00B46F83"/>
    <w:rsid w:val="00B47235"/>
    <w:rsid w:val="00B4744F"/>
    <w:rsid w:val="00B47472"/>
    <w:rsid w:val="00B50808"/>
    <w:rsid w:val="00B52912"/>
    <w:rsid w:val="00B52975"/>
    <w:rsid w:val="00B52CF3"/>
    <w:rsid w:val="00B54DB6"/>
    <w:rsid w:val="00B550AD"/>
    <w:rsid w:val="00B5602F"/>
    <w:rsid w:val="00B560C9"/>
    <w:rsid w:val="00B5621A"/>
    <w:rsid w:val="00B57D70"/>
    <w:rsid w:val="00B6069F"/>
    <w:rsid w:val="00B608ED"/>
    <w:rsid w:val="00B62BEB"/>
    <w:rsid w:val="00B64A18"/>
    <w:rsid w:val="00B65CD6"/>
    <w:rsid w:val="00B666F9"/>
    <w:rsid w:val="00B721DB"/>
    <w:rsid w:val="00B72383"/>
    <w:rsid w:val="00B73C86"/>
    <w:rsid w:val="00B73D1C"/>
    <w:rsid w:val="00B74D5C"/>
    <w:rsid w:val="00B76630"/>
    <w:rsid w:val="00B7677D"/>
    <w:rsid w:val="00B76B25"/>
    <w:rsid w:val="00B774ED"/>
    <w:rsid w:val="00B77B9E"/>
    <w:rsid w:val="00B802AB"/>
    <w:rsid w:val="00B8258B"/>
    <w:rsid w:val="00B83160"/>
    <w:rsid w:val="00B83475"/>
    <w:rsid w:val="00B8399A"/>
    <w:rsid w:val="00B83CF5"/>
    <w:rsid w:val="00B840CD"/>
    <w:rsid w:val="00B8613C"/>
    <w:rsid w:val="00B8692E"/>
    <w:rsid w:val="00B86D1E"/>
    <w:rsid w:val="00B86D99"/>
    <w:rsid w:val="00B91443"/>
    <w:rsid w:val="00B92894"/>
    <w:rsid w:val="00B9310F"/>
    <w:rsid w:val="00B93C0E"/>
    <w:rsid w:val="00B94D28"/>
    <w:rsid w:val="00B963F7"/>
    <w:rsid w:val="00B96F5B"/>
    <w:rsid w:val="00B97BE3"/>
    <w:rsid w:val="00BA06CE"/>
    <w:rsid w:val="00BA3813"/>
    <w:rsid w:val="00BA4AF4"/>
    <w:rsid w:val="00BA4F21"/>
    <w:rsid w:val="00BB069F"/>
    <w:rsid w:val="00BB1D84"/>
    <w:rsid w:val="00BB37D8"/>
    <w:rsid w:val="00BB5404"/>
    <w:rsid w:val="00BB762E"/>
    <w:rsid w:val="00BB7E9D"/>
    <w:rsid w:val="00BC05AC"/>
    <w:rsid w:val="00BC1786"/>
    <w:rsid w:val="00BC4CF9"/>
    <w:rsid w:val="00BC5724"/>
    <w:rsid w:val="00BC5821"/>
    <w:rsid w:val="00BC5D66"/>
    <w:rsid w:val="00BC5E19"/>
    <w:rsid w:val="00BD0BD8"/>
    <w:rsid w:val="00BD2DF4"/>
    <w:rsid w:val="00BD3B46"/>
    <w:rsid w:val="00BD59F8"/>
    <w:rsid w:val="00BD5E5F"/>
    <w:rsid w:val="00BD6028"/>
    <w:rsid w:val="00BD6552"/>
    <w:rsid w:val="00BD756E"/>
    <w:rsid w:val="00BD79AF"/>
    <w:rsid w:val="00BD7D2B"/>
    <w:rsid w:val="00BE07F9"/>
    <w:rsid w:val="00BE0B05"/>
    <w:rsid w:val="00BE3E73"/>
    <w:rsid w:val="00BE4977"/>
    <w:rsid w:val="00BE4DC9"/>
    <w:rsid w:val="00BE61C7"/>
    <w:rsid w:val="00BE6D20"/>
    <w:rsid w:val="00BF39F6"/>
    <w:rsid w:val="00BF56CA"/>
    <w:rsid w:val="00BF5C47"/>
    <w:rsid w:val="00BF750D"/>
    <w:rsid w:val="00C00D9D"/>
    <w:rsid w:val="00C035FE"/>
    <w:rsid w:val="00C03A2E"/>
    <w:rsid w:val="00C051C1"/>
    <w:rsid w:val="00C05FFB"/>
    <w:rsid w:val="00C06279"/>
    <w:rsid w:val="00C1158F"/>
    <w:rsid w:val="00C1215C"/>
    <w:rsid w:val="00C13FB6"/>
    <w:rsid w:val="00C1534C"/>
    <w:rsid w:val="00C15D43"/>
    <w:rsid w:val="00C15D9B"/>
    <w:rsid w:val="00C16528"/>
    <w:rsid w:val="00C22B33"/>
    <w:rsid w:val="00C24204"/>
    <w:rsid w:val="00C24C3C"/>
    <w:rsid w:val="00C25626"/>
    <w:rsid w:val="00C308FD"/>
    <w:rsid w:val="00C31EB0"/>
    <w:rsid w:val="00C33955"/>
    <w:rsid w:val="00C345E1"/>
    <w:rsid w:val="00C3614F"/>
    <w:rsid w:val="00C37563"/>
    <w:rsid w:val="00C37636"/>
    <w:rsid w:val="00C407FA"/>
    <w:rsid w:val="00C40B5B"/>
    <w:rsid w:val="00C41CAD"/>
    <w:rsid w:val="00C42225"/>
    <w:rsid w:val="00C42B75"/>
    <w:rsid w:val="00C42C13"/>
    <w:rsid w:val="00C43C3C"/>
    <w:rsid w:val="00C5182F"/>
    <w:rsid w:val="00C52133"/>
    <w:rsid w:val="00C55263"/>
    <w:rsid w:val="00C55EC9"/>
    <w:rsid w:val="00C55FE9"/>
    <w:rsid w:val="00C57557"/>
    <w:rsid w:val="00C57EB0"/>
    <w:rsid w:val="00C6032A"/>
    <w:rsid w:val="00C60E80"/>
    <w:rsid w:val="00C63B32"/>
    <w:rsid w:val="00C653F4"/>
    <w:rsid w:val="00C660D0"/>
    <w:rsid w:val="00C72DD3"/>
    <w:rsid w:val="00C73EAA"/>
    <w:rsid w:val="00C74ECB"/>
    <w:rsid w:val="00C76898"/>
    <w:rsid w:val="00C768FA"/>
    <w:rsid w:val="00C76F71"/>
    <w:rsid w:val="00C77C13"/>
    <w:rsid w:val="00C810B9"/>
    <w:rsid w:val="00C8365B"/>
    <w:rsid w:val="00C84214"/>
    <w:rsid w:val="00C842F1"/>
    <w:rsid w:val="00C84897"/>
    <w:rsid w:val="00C84F5D"/>
    <w:rsid w:val="00C85E48"/>
    <w:rsid w:val="00C867BD"/>
    <w:rsid w:val="00C87019"/>
    <w:rsid w:val="00C87122"/>
    <w:rsid w:val="00C8771A"/>
    <w:rsid w:val="00C87890"/>
    <w:rsid w:val="00C92855"/>
    <w:rsid w:val="00C92A7C"/>
    <w:rsid w:val="00C93CC5"/>
    <w:rsid w:val="00C94A9F"/>
    <w:rsid w:val="00C96C55"/>
    <w:rsid w:val="00CA1825"/>
    <w:rsid w:val="00CB25EF"/>
    <w:rsid w:val="00CB3CA7"/>
    <w:rsid w:val="00CB7426"/>
    <w:rsid w:val="00CC092E"/>
    <w:rsid w:val="00CC096C"/>
    <w:rsid w:val="00CC12D9"/>
    <w:rsid w:val="00CC4BCD"/>
    <w:rsid w:val="00CC6619"/>
    <w:rsid w:val="00CC6F36"/>
    <w:rsid w:val="00CD02AD"/>
    <w:rsid w:val="00CD1960"/>
    <w:rsid w:val="00CD21A7"/>
    <w:rsid w:val="00CD2349"/>
    <w:rsid w:val="00CD3BA5"/>
    <w:rsid w:val="00CD4006"/>
    <w:rsid w:val="00CD4633"/>
    <w:rsid w:val="00CD589C"/>
    <w:rsid w:val="00CD5AC0"/>
    <w:rsid w:val="00CD631E"/>
    <w:rsid w:val="00CD6A94"/>
    <w:rsid w:val="00CD7533"/>
    <w:rsid w:val="00CD79BE"/>
    <w:rsid w:val="00CD7F31"/>
    <w:rsid w:val="00CE0E63"/>
    <w:rsid w:val="00CE2867"/>
    <w:rsid w:val="00CE294D"/>
    <w:rsid w:val="00CE2B0E"/>
    <w:rsid w:val="00CE2B3B"/>
    <w:rsid w:val="00CE30B9"/>
    <w:rsid w:val="00CE30F0"/>
    <w:rsid w:val="00CE694C"/>
    <w:rsid w:val="00CE69B0"/>
    <w:rsid w:val="00CF1BE6"/>
    <w:rsid w:val="00CF35DE"/>
    <w:rsid w:val="00CF5025"/>
    <w:rsid w:val="00CF5AE5"/>
    <w:rsid w:val="00CF5B22"/>
    <w:rsid w:val="00CF6490"/>
    <w:rsid w:val="00D00485"/>
    <w:rsid w:val="00D00BA2"/>
    <w:rsid w:val="00D00FAF"/>
    <w:rsid w:val="00D017F5"/>
    <w:rsid w:val="00D03DF2"/>
    <w:rsid w:val="00D03FE2"/>
    <w:rsid w:val="00D0408E"/>
    <w:rsid w:val="00D0442D"/>
    <w:rsid w:val="00D06D75"/>
    <w:rsid w:val="00D10353"/>
    <w:rsid w:val="00D10FD7"/>
    <w:rsid w:val="00D1122F"/>
    <w:rsid w:val="00D12BCB"/>
    <w:rsid w:val="00D13459"/>
    <w:rsid w:val="00D136A9"/>
    <w:rsid w:val="00D140FE"/>
    <w:rsid w:val="00D15988"/>
    <w:rsid w:val="00D1598F"/>
    <w:rsid w:val="00D17169"/>
    <w:rsid w:val="00D2142C"/>
    <w:rsid w:val="00D21A81"/>
    <w:rsid w:val="00D228F6"/>
    <w:rsid w:val="00D229B3"/>
    <w:rsid w:val="00D23C84"/>
    <w:rsid w:val="00D25F1E"/>
    <w:rsid w:val="00D25FB0"/>
    <w:rsid w:val="00D26A4E"/>
    <w:rsid w:val="00D27979"/>
    <w:rsid w:val="00D311F8"/>
    <w:rsid w:val="00D3192B"/>
    <w:rsid w:val="00D341F2"/>
    <w:rsid w:val="00D34696"/>
    <w:rsid w:val="00D35A19"/>
    <w:rsid w:val="00D365EF"/>
    <w:rsid w:val="00D37FF9"/>
    <w:rsid w:val="00D40EB9"/>
    <w:rsid w:val="00D4116F"/>
    <w:rsid w:val="00D41579"/>
    <w:rsid w:val="00D41D0C"/>
    <w:rsid w:val="00D41D94"/>
    <w:rsid w:val="00D432B1"/>
    <w:rsid w:val="00D43D5B"/>
    <w:rsid w:val="00D43E85"/>
    <w:rsid w:val="00D44889"/>
    <w:rsid w:val="00D44A0F"/>
    <w:rsid w:val="00D45D02"/>
    <w:rsid w:val="00D5222C"/>
    <w:rsid w:val="00D53E06"/>
    <w:rsid w:val="00D53E8C"/>
    <w:rsid w:val="00D5408F"/>
    <w:rsid w:val="00D54998"/>
    <w:rsid w:val="00D5510C"/>
    <w:rsid w:val="00D56407"/>
    <w:rsid w:val="00D60219"/>
    <w:rsid w:val="00D61DF4"/>
    <w:rsid w:val="00D62272"/>
    <w:rsid w:val="00D62A1D"/>
    <w:rsid w:val="00D63CAB"/>
    <w:rsid w:val="00D65421"/>
    <w:rsid w:val="00D67158"/>
    <w:rsid w:val="00D709D6"/>
    <w:rsid w:val="00D70FAD"/>
    <w:rsid w:val="00D719F9"/>
    <w:rsid w:val="00D734EE"/>
    <w:rsid w:val="00D74D24"/>
    <w:rsid w:val="00D76AFE"/>
    <w:rsid w:val="00D77680"/>
    <w:rsid w:val="00D80AE6"/>
    <w:rsid w:val="00D81FB8"/>
    <w:rsid w:val="00D82CBF"/>
    <w:rsid w:val="00D82D14"/>
    <w:rsid w:val="00D8318A"/>
    <w:rsid w:val="00D87EE9"/>
    <w:rsid w:val="00D90343"/>
    <w:rsid w:val="00D919F7"/>
    <w:rsid w:val="00D92CE1"/>
    <w:rsid w:val="00D9328B"/>
    <w:rsid w:val="00D93599"/>
    <w:rsid w:val="00D939E3"/>
    <w:rsid w:val="00D943C8"/>
    <w:rsid w:val="00D9480E"/>
    <w:rsid w:val="00D95F5D"/>
    <w:rsid w:val="00D96AE5"/>
    <w:rsid w:val="00D97AFE"/>
    <w:rsid w:val="00DA15E8"/>
    <w:rsid w:val="00DA2507"/>
    <w:rsid w:val="00DA2819"/>
    <w:rsid w:val="00DA2BEF"/>
    <w:rsid w:val="00DA348A"/>
    <w:rsid w:val="00DA37AF"/>
    <w:rsid w:val="00DA3D44"/>
    <w:rsid w:val="00DA4BF0"/>
    <w:rsid w:val="00DA50E8"/>
    <w:rsid w:val="00DA684A"/>
    <w:rsid w:val="00DB0E8B"/>
    <w:rsid w:val="00DB1A00"/>
    <w:rsid w:val="00DB3164"/>
    <w:rsid w:val="00DB375D"/>
    <w:rsid w:val="00DB561B"/>
    <w:rsid w:val="00DB6033"/>
    <w:rsid w:val="00DB6BAC"/>
    <w:rsid w:val="00DC0A0E"/>
    <w:rsid w:val="00DC1932"/>
    <w:rsid w:val="00DC1D1D"/>
    <w:rsid w:val="00DC39DB"/>
    <w:rsid w:val="00DC6500"/>
    <w:rsid w:val="00DC71DA"/>
    <w:rsid w:val="00DD0B8A"/>
    <w:rsid w:val="00DD353F"/>
    <w:rsid w:val="00DD416F"/>
    <w:rsid w:val="00DD4F30"/>
    <w:rsid w:val="00DD5B10"/>
    <w:rsid w:val="00DD626D"/>
    <w:rsid w:val="00DD7542"/>
    <w:rsid w:val="00DD7C87"/>
    <w:rsid w:val="00DE22B1"/>
    <w:rsid w:val="00DE638E"/>
    <w:rsid w:val="00DE6688"/>
    <w:rsid w:val="00DE79A6"/>
    <w:rsid w:val="00DF0C54"/>
    <w:rsid w:val="00DF17FF"/>
    <w:rsid w:val="00DF24B9"/>
    <w:rsid w:val="00DF2AFB"/>
    <w:rsid w:val="00DF341E"/>
    <w:rsid w:val="00DF466B"/>
    <w:rsid w:val="00DF4F3A"/>
    <w:rsid w:val="00E0098D"/>
    <w:rsid w:val="00E03814"/>
    <w:rsid w:val="00E04721"/>
    <w:rsid w:val="00E0717F"/>
    <w:rsid w:val="00E10F39"/>
    <w:rsid w:val="00E12B08"/>
    <w:rsid w:val="00E12E94"/>
    <w:rsid w:val="00E135ED"/>
    <w:rsid w:val="00E13974"/>
    <w:rsid w:val="00E149CB"/>
    <w:rsid w:val="00E14DA7"/>
    <w:rsid w:val="00E156AB"/>
    <w:rsid w:val="00E161A8"/>
    <w:rsid w:val="00E1632C"/>
    <w:rsid w:val="00E1748F"/>
    <w:rsid w:val="00E1780C"/>
    <w:rsid w:val="00E17D62"/>
    <w:rsid w:val="00E2203B"/>
    <w:rsid w:val="00E23E34"/>
    <w:rsid w:val="00E24B22"/>
    <w:rsid w:val="00E26F02"/>
    <w:rsid w:val="00E27A21"/>
    <w:rsid w:val="00E27A4B"/>
    <w:rsid w:val="00E27AB9"/>
    <w:rsid w:val="00E31110"/>
    <w:rsid w:val="00E3140B"/>
    <w:rsid w:val="00E32247"/>
    <w:rsid w:val="00E328FE"/>
    <w:rsid w:val="00E32BD7"/>
    <w:rsid w:val="00E33501"/>
    <w:rsid w:val="00E3462E"/>
    <w:rsid w:val="00E3483D"/>
    <w:rsid w:val="00E34FE4"/>
    <w:rsid w:val="00E351E0"/>
    <w:rsid w:val="00E358EA"/>
    <w:rsid w:val="00E370C8"/>
    <w:rsid w:val="00E40B61"/>
    <w:rsid w:val="00E41292"/>
    <w:rsid w:val="00E43441"/>
    <w:rsid w:val="00E435FB"/>
    <w:rsid w:val="00E4392A"/>
    <w:rsid w:val="00E43D8A"/>
    <w:rsid w:val="00E4550B"/>
    <w:rsid w:val="00E45822"/>
    <w:rsid w:val="00E4666D"/>
    <w:rsid w:val="00E5063B"/>
    <w:rsid w:val="00E511A2"/>
    <w:rsid w:val="00E5189C"/>
    <w:rsid w:val="00E52050"/>
    <w:rsid w:val="00E52167"/>
    <w:rsid w:val="00E52BEB"/>
    <w:rsid w:val="00E56191"/>
    <w:rsid w:val="00E6060D"/>
    <w:rsid w:val="00E658FE"/>
    <w:rsid w:val="00E660CD"/>
    <w:rsid w:val="00E66CAE"/>
    <w:rsid w:val="00E674E5"/>
    <w:rsid w:val="00E67F4C"/>
    <w:rsid w:val="00E7047A"/>
    <w:rsid w:val="00E704E2"/>
    <w:rsid w:val="00E70ECB"/>
    <w:rsid w:val="00E7170F"/>
    <w:rsid w:val="00E71B87"/>
    <w:rsid w:val="00E74240"/>
    <w:rsid w:val="00E75069"/>
    <w:rsid w:val="00E77451"/>
    <w:rsid w:val="00E776FA"/>
    <w:rsid w:val="00E811C9"/>
    <w:rsid w:val="00E8365A"/>
    <w:rsid w:val="00E839BF"/>
    <w:rsid w:val="00E83DAB"/>
    <w:rsid w:val="00E854DB"/>
    <w:rsid w:val="00E8797D"/>
    <w:rsid w:val="00E9058C"/>
    <w:rsid w:val="00E90F12"/>
    <w:rsid w:val="00E914B6"/>
    <w:rsid w:val="00E915FA"/>
    <w:rsid w:val="00E91D00"/>
    <w:rsid w:val="00E922B7"/>
    <w:rsid w:val="00E92BF9"/>
    <w:rsid w:val="00E946D9"/>
    <w:rsid w:val="00E952CD"/>
    <w:rsid w:val="00E95330"/>
    <w:rsid w:val="00E959BF"/>
    <w:rsid w:val="00E971E1"/>
    <w:rsid w:val="00E973F2"/>
    <w:rsid w:val="00EA0CAA"/>
    <w:rsid w:val="00EA10DC"/>
    <w:rsid w:val="00EA2CB8"/>
    <w:rsid w:val="00EA309C"/>
    <w:rsid w:val="00EA35F0"/>
    <w:rsid w:val="00EA4629"/>
    <w:rsid w:val="00EA50AD"/>
    <w:rsid w:val="00EA5752"/>
    <w:rsid w:val="00EA74FD"/>
    <w:rsid w:val="00EA7DEE"/>
    <w:rsid w:val="00EB0239"/>
    <w:rsid w:val="00EB126B"/>
    <w:rsid w:val="00EB2BD6"/>
    <w:rsid w:val="00EB3C29"/>
    <w:rsid w:val="00EB5B83"/>
    <w:rsid w:val="00EB6BEF"/>
    <w:rsid w:val="00EB6D18"/>
    <w:rsid w:val="00EB7F48"/>
    <w:rsid w:val="00EC2046"/>
    <w:rsid w:val="00EC2B0B"/>
    <w:rsid w:val="00EC3E94"/>
    <w:rsid w:val="00EC42B2"/>
    <w:rsid w:val="00EC4439"/>
    <w:rsid w:val="00EC4941"/>
    <w:rsid w:val="00EC507D"/>
    <w:rsid w:val="00EC5BB9"/>
    <w:rsid w:val="00EC6BBB"/>
    <w:rsid w:val="00ED0F4B"/>
    <w:rsid w:val="00ED2116"/>
    <w:rsid w:val="00ED27E4"/>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2313"/>
    <w:rsid w:val="00F03260"/>
    <w:rsid w:val="00F03DA9"/>
    <w:rsid w:val="00F05268"/>
    <w:rsid w:val="00F102B1"/>
    <w:rsid w:val="00F10775"/>
    <w:rsid w:val="00F1134C"/>
    <w:rsid w:val="00F1202E"/>
    <w:rsid w:val="00F13762"/>
    <w:rsid w:val="00F13D15"/>
    <w:rsid w:val="00F141B7"/>
    <w:rsid w:val="00F15295"/>
    <w:rsid w:val="00F154C4"/>
    <w:rsid w:val="00F22326"/>
    <w:rsid w:val="00F22781"/>
    <w:rsid w:val="00F232A4"/>
    <w:rsid w:val="00F26492"/>
    <w:rsid w:val="00F2720B"/>
    <w:rsid w:val="00F30A72"/>
    <w:rsid w:val="00F31096"/>
    <w:rsid w:val="00F32084"/>
    <w:rsid w:val="00F3349F"/>
    <w:rsid w:val="00F341EE"/>
    <w:rsid w:val="00F34707"/>
    <w:rsid w:val="00F34759"/>
    <w:rsid w:val="00F34D06"/>
    <w:rsid w:val="00F35A38"/>
    <w:rsid w:val="00F36118"/>
    <w:rsid w:val="00F361E2"/>
    <w:rsid w:val="00F37650"/>
    <w:rsid w:val="00F37C20"/>
    <w:rsid w:val="00F419DB"/>
    <w:rsid w:val="00F41C0C"/>
    <w:rsid w:val="00F4202F"/>
    <w:rsid w:val="00F44443"/>
    <w:rsid w:val="00F4449C"/>
    <w:rsid w:val="00F44B97"/>
    <w:rsid w:val="00F46E25"/>
    <w:rsid w:val="00F472C6"/>
    <w:rsid w:val="00F50A7F"/>
    <w:rsid w:val="00F50FD9"/>
    <w:rsid w:val="00F51217"/>
    <w:rsid w:val="00F51AA4"/>
    <w:rsid w:val="00F51AA8"/>
    <w:rsid w:val="00F5226D"/>
    <w:rsid w:val="00F529DA"/>
    <w:rsid w:val="00F53D23"/>
    <w:rsid w:val="00F551A5"/>
    <w:rsid w:val="00F6077E"/>
    <w:rsid w:val="00F61952"/>
    <w:rsid w:val="00F6200F"/>
    <w:rsid w:val="00F63082"/>
    <w:rsid w:val="00F63FBE"/>
    <w:rsid w:val="00F65883"/>
    <w:rsid w:val="00F668C4"/>
    <w:rsid w:val="00F70478"/>
    <w:rsid w:val="00F70B21"/>
    <w:rsid w:val="00F71F92"/>
    <w:rsid w:val="00F74C86"/>
    <w:rsid w:val="00F74E13"/>
    <w:rsid w:val="00F76E0A"/>
    <w:rsid w:val="00F8004B"/>
    <w:rsid w:val="00F807E9"/>
    <w:rsid w:val="00F80A04"/>
    <w:rsid w:val="00F8128F"/>
    <w:rsid w:val="00F83501"/>
    <w:rsid w:val="00F83CF4"/>
    <w:rsid w:val="00F86417"/>
    <w:rsid w:val="00F8659A"/>
    <w:rsid w:val="00F869B2"/>
    <w:rsid w:val="00F9082A"/>
    <w:rsid w:val="00F90FC5"/>
    <w:rsid w:val="00F93B8A"/>
    <w:rsid w:val="00F94547"/>
    <w:rsid w:val="00F951FB"/>
    <w:rsid w:val="00F9573C"/>
    <w:rsid w:val="00FA0C15"/>
    <w:rsid w:val="00FA2C65"/>
    <w:rsid w:val="00FA2FD2"/>
    <w:rsid w:val="00FA3F38"/>
    <w:rsid w:val="00FA5EA9"/>
    <w:rsid w:val="00FA5EE2"/>
    <w:rsid w:val="00FA7020"/>
    <w:rsid w:val="00FA7D8A"/>
    <w:rsid w:val="00FB03CD"/>
    <w:rsid w:val="00FB0450"/>
    <w:rsid w:val="00FB04D5"/>
    <w:rsid w:val="00FB1939"/>
    <w:rsid w:val="00FB3658"/>
    <w:rsid w:val="00FB3DDF"/>
    <w:rsid w:val="00FB49CD"/>
    <w:rsid w:val="00FB6B27"/>
    <w:rsid w:val="00FB74FA"/>
    <w:rsid w:val="00FB7BE8"/>
    <w:rsid w:val="00FB7F22"/>
    <w:rsid w:val="00FC0B66"/>
    <w:rsid w:val="00FC1BE8"/>
    <w:rsid w:val="00FC373A"/>
    <w:rsid w:val="00FC3F20"/>
    <w:rsid w:val="00FC44ED"/>
    <w:rsid w:val="00FC4745"/>
    <w:rsid w:val="00FC51EF"/>
    <w:rsid w:val="00FC5CA8"/>
    <w:rsid w:val="00FC5F0F"/>
    <w:rsid w:val="00FC7482"/>
    <w:rsid w:val="00FC782F"/>
    <w:rsid w:val="00FD4676"/>
    <w:rsid w:val="00FD6A96"/>
    <w:rsid w:val="00FD733B"/>
    <w:rsid w:val="00FD75A5"/>
    <w:rsid w:val="00FE067B"/>
    <w:rsid w:val="00FE07D3"/>
    <w:rsid w:val="00FE0DE6"/>
    <w:rsid w:val="00FE1C50"/>
    <w:rsid w:val="00FE3737"/>
    <w:rsid w:val="00FE3C95"/>
    <w:rsid w:val="00FE55F6"/>
    <w:rsid w:val="00FE67EB"/>
    <w:rsid w:val="00FE6897"/>
    <w:rsid w:val="00FE7059"/>
    <w:rsid w:val="00FE7945"/>
    <w:rsid w:val="00FF04C5"/>
    <w:rsid w:val="00FF2A53"/>
    <w:rsid w:val="00FF2FFC"/>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10571381">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788814900">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FDBF5-A85D-4BE8-A248-C6F135F8A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4280</Words>
  <Characters>2440</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akciju sabiedrības "Privatizācijas aģentūra"</vt:lpstr>
      <vt:lpstr>Valsts akciju sabiedrības "Privatizācijas aģentūra"</vt:lpstr>
    </vt:vector>
  </TitlesOfParts>
  <Company>Latvia Privatisation Agency</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2018-05-16T08:33:00Z</cp:lastPrinted>
  <dcterms:created xsi:type="dcterms:W3CDTF">2018-05-23T12:40:00Z</dcterms:created>
  <dcterms:modified xsi:type="dcterms:W3CDTF">2018-05-23T12:42:00Z</dcterms:modified>
</cp:coreProperties>
</file>