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0B" w:rsidRPr="000D1D6F" w:rsidRDefault="00261D0B" w:rsidP="00261D0B">
      <w:pPr>
        <w:pStyle w:val="Title"/>
        <w:ind w:left="-180" w:right="-874"/>
        <w:rPr>
          <w:b/>
          <w:sz w:val="28"/>
        </w:rPr>
      </w:pPr>
      <w:r w:rsidRPr="000D1D6F">
        <w:rPr>
          <w:b/>
          <w:sz w:val="28"/>
        </w:rPr>
        <w:t>Informatīvais paziņojums par Mazo iepirkumu</w:t>
      </w:r>
    </w:p>
    <w:p w:rsidR="00261D0B" w:rsidRPr="000D1D6F" w:rsidRDefault="00261D0B" w:rsidP="00261D0B">
      <w:pPr>
        <w:pStyle w:val="Title"/>
        <w:ind w:left="-180" w:right="-874"/>
        <w:jc w:val="both"/>
        <w:rPr>
          <w:sz w:val="28"/>
        </w:rPr>
      </w:pPr>
    </w:p>
    <w:p w:rsidR="00261D0B" w:rsidRPr="000D1D6F"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261D0B" w:rsidRPr="000D1D6F" w:rsidTr="0099592C">
        <w:tc>
          <w:tcPr>
            <w:tcW w:w="1526" w:type="dxa"/>
            <w:tcBorders>
              <w:top w:val="nil"/>
              <w:left w:val="nil"/>
              <w:bottom w:val="nil"/>
              <w:right w:val="single" w:sz="4" w:space="0" w:color="auto"/>
            </w:tcBorders>
            <w:hideMark/>
          </w:tcPr>
          <w:p w:rsidR="00261D0B" w:rsidRPr="000D1D6F" w:rsidRDefault="00261D0B" w:rsidP="00295FC6">
            <w:pPr>
              <w:ind w:right="-694"/>
              <w:jc w:val="both"/>
              <w:rPr>
                <w:sz w:val="24"/>
                <w:szCs w:val="24"/>
              </w:rPr>
            </w:pPr>
            <w:r w:rsidRPr="000D1D6F">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0D1D6F" w:rsidRDefault="00261D0B" w:rsidP="00295FC6">
            <w:pPr>
              <w:ind w:right="-694"/>
              <w:jc w:val="both"/>
              <w:rPr>
                <w:sz w:val="24"/>
                <w:szCs w:val="24"/>
              </w:rPr>
            </w:pPr>
          </w:p>
        </w:tc>
      </w:tr>
      <w:tr w:rsidR="00261D0B" w:rsidRPr="000D1D6F" w:rsidTr="0099592C">
        <w:tc>
          <w:tcPr>
            <w:tcW w:w="1526" w:type="dxa"/>
            <w:tcBorders>
              <w:top w:val="nil"/>
              <w:left w:val="nil"/>
              <w:bottom w:val="nil"/>
              <w:right w:val="single" w:sz="4" w:space="0" w:color="auto"/>
            </w:tcBorders>
            <w:hideMark/>
          </w:tcPr>
          <w:p w:rsidR="00261D0B" w:rsidRPr="000D1D6F" w:rsidRDefault="00261D0B" w:rsidP="00295FC6">
            <w:pPr>
              <w:ind w:right="-694"/>
              <w:jc w:val="both"/>
              <w:rPr>
                <w:sz w:val="24"/>
                <w:szCs w:val="24"/>
              </w:rPr>
            </w:pPr>
            <w:r w:rsidRPr="000D1D6F">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0D1D6F" w:rsidRDefault="00261D0B" w:rsidP="00295FC6">
            <w:pPr>
              <w:ind w:right="-694"/>
              <w:jc w:val="both"/>
              <w:rPr>
                <w:sz w:val="24"/>
                <w:szCs w:val="24"/>
              </w:rPr>
            </w:pPr>
          </w:p>
        </w:tc>
      </w:tr>
      <w:tr w:rsidR="00261D0B" w:rsidRPr="000D1D6F" w:rsidTr="0099592C">
        <w:tc>
          <w:tcPr>
            <w:tcW w:w="1526" w:type="dxa"/>
            <w:tcBorders>
              <w:top w:val="nil"/>
              <w:left w:val="nil"/>
              <w:bottom w:val="nil"/>
              <w:right w:val="single" w:sz="4" w:space="0" w:color="auto"/>
            </w:tcBorders>
            <w:hideMark/>
          </w:tcPr>
          <w:p w:rsidR="00261D0B" w:rsidRPr="000D1D6F" w:rsidRDefault="00261D0B" w:rsidP="00295FC6">
            <w:pPr>
              <w:ind w:right="-694"/>
              <w:jc w:val="both"/>
              <w:rPr>
                <w:sz w:val="24"/>
                <w:szCs w:val="24"/>
              </w:rPr>
            </w:pPr>
            <w:r w:rsidRPr="000D1D6F">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0D1D6F" w:rsidRDefault="00261D0B" w:rsidP="00295FC6">
            <w:pPr>
              <w:ind w:right="-694"/>
              <w:jc w:val="both"/>
              <w:rPr>
                <w:sz w:val="24"/>
                <w:szCs w:val="24"/>
              </w:rPr>
            </w:pPr>
            <w:r w:rsidRPr="000D1D6F">
              <w:rPr>
                <w:sz w:val="24"/>
                <w:szCs w:val="24"/>
              </w:rPr>
              <w:t>X</w:t>
            </w:r>
          </w:p>
        </w:tc>
      </w:tr>
    </w:tbl>
    <w:p w:rsidR="00261D0B" w:rsidRPr="000D1D6F"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261D0B" w:rsidRPr="000D1D6F" w:rsidTr="00295FC6">
        <w:trPr>
          <w:cantSplit/>
        </w:trPr>
        <w:tc>
          <w:tcPr>
            <w:tcW w:w="1548" w:type="dxa"/>
            <w:vMerge w:val="restart"/>
            <w:hideMark/>
          </w:tcPr>
          <w:p w:rsidR="00261D0B" w:rsidRPr="000D1D6F" w:rsidRDefault="00261D0B" w:rsidP="00295FC6">
            <w:pPr>
              <w:pStyle w:val="Subtitle"/>
              <w:ind w:right="-694"/>
              <w:jc w:val="both"/>
              <w:rPr>
                <w:b w:val="0"/>
                <w:sz w:val="24"/>
                <w:szCs w:val="24"/>
                <w:lang w:val="lv-LV"/>
              </w:rPr>
            </w:pPr>
            <w:r w:rsidRPr="000D1D6F">
              <w:rPr>
                <w:b w:val="0"/>
                <w:sz w:val="24"/>
                <w:szCs w:val="24"/>
                <w:lang w:val="lv-LV"/>
              </w:rPr>
              <w:t xml:space="preserve">1. Pasūtītājs - </w:t>
            </w:r>
          </w:p>
        </w:tc>
        <w:tc>
          <w:tcPr>
            <w:tcW w:w="7740" w:type="dxa"/>
            <w:tcBorders>
              <w:top w:val="nil"/>
              <w:left w:val="nil"/>
              <w:bottom w:val="single" w:sz="4" w:space="0" w:color="auto"/>
              <w:right w:val="nil"/>
            </w:tcBorders>
            <w:hideMark/>
          </w:tcPr>
          <w:p w:rsidR="00261D0B" w:rsidRPr="000D1D6F" w:rsidRDefault="00261D0B" w:rsidP="001951E1">
            <w:pPr>
              <w:pStyle w:val="Subtitle"/>
              <w:rPr>
                <w:sz w:val="24"/>
                <w:szCs w:val="24"/>
                <w:lang w:val="lv-LV"/>
              </w:rPr>
            </w:pPr>
            <w:r w:rsidRPr="000D1D6F">
              <w:rPr>
                <w:sz w:val="24"/>
                <w:szCs w:val="24"/>
                <w:lang w:val="lv-LV"/>
              </w:rPr>
              <w:t>Valsts akciju sabiedrība “Privatizācijas aģentūra”</w:t>
            </w:r>
          </w:p>
        </w:tc>
      </w:tr>
      <w:tr w:rsidR="00261D0B" w:rsidRPr="000D1D6F" w:rsidTr="00295FC6">
        <w:trPr>
          <w:cantSplit/>
        </w:trPr>
        <w:tc>
          <w:tcPr>
            <w:tcW w:w="1548" w:type="dxa"/>
            <w:vMerge/>
            <w:vAlign w:val="center"/>
            <w:hideMark/>
          </w:tcPr>
          <w:p w:rsidR="00261D0B" w:rsidRPr="000D1D6F" w:rsidRDefault="00261D0B" w:rsidP="00295FC6">
            <w:pPr>
              <w:jc w:val="both"/>
              <w:rPr>
                <w:sz w:val="24"/>
                <w:szCs w:val="24"/>
              </w:rPr>
            </w:pPr>
          </w:p>
        </w:tc>
        <w:tc>
          <w:tcPr>
            <w:tcW w:w="7740" w:type="dxa"/>
            <w:tcBorders>
              <w:top w:val="single" w:sz="4" w:space="0" w:color="auto"/>
              <w:left w:val="nil"/>
              <w:bottom w:val="nil"/>
              <w:right w:val="nil"/>
            </w:tcBorders>
          </w:tcPr>
          <w:p w:rsidR="00261D0B" w:rsidRPr="000D1D6F" w:rsidRDefault="00261D0B" w:rsidP="00295FC6">
            <w:pPr>
              <w:pStyle w:val="Subtitle"/>
              <w:ind w:right="-108"/>
              <w:jc w:val="both"/>
              <w:rPr>
                <w:sz w:val="24"/>
                <w:szCs w:val="24"/>
                <w:lang w:val="lv-LV"/>
              </w:rPr>
            </w:pPr>
          </w:p>
        </w:tc>
      </w:tr>
    </w:tbl>
    <w:p w:rsidR="00261D0B" w:rsidRPr="000D1D6F" w:rsidRDefault="00261D0B" w:rsidP="00261D0B">
      <w:pPr>
        <w:pStyle w:val="Subtitle"/>
        <w:ind w:right="-694"/>
        <w:jc w:val="both"/>
        <w:rPr>
          <w:sz w:val="24"/>
          <w:szCs w:val="24"/>
          <w:lang w:val="lv-LV"/>
        </w:rPr>
      </w:pPr>
    </w:p>
    <w:tbl>
      <w:tblPr>
        <w:tblW w:w="9692" w:type="dxa"/>
        <w:tblLayout w:type="fixed"/>
        <w:tblLook w:val="04A0" w:firstRow="1" w:lastRow="0" w:firstColumn="1" w:lastColumn="0" w:noHBand="0" w:noVBand="1"/>
      </w:tblPr>
      <w:tblGrid>
        <w:gridCol w:w="1188"/>
        <w:gridCol w:w="360"/>
        <w:gridCol w:w="2160"/>
        <w:gridCol w:w="1260"/>
        <w:gridCol w:w="1236"/>
        <w:gridCol w:w="1148"/>
        <w:gridCol w:w="2340"/>
      </w:tblGrid>
      <w:tr w:rsidR="00261D0B" w:rsidRPr="000D1D6F" w:rsidTr="00A83F87">
        <w:trPr>
          <w:cantSplit/>
          <w:trHeight w:val="233"/>
        </w:trPr>
        <w:tc>
          <w:tcPr>
            <w:tcW w:w="1188" w:type="dxa"/>
            <w:hideMark/>
          </w:tcPr>
          <w:p w:rsidR="00261D0B" w:rsidRPr="000D1D6F" w:rsidRDefault="00261D0B" w:rsidP="00295FC6">
            <w:pPr>
              <w:pStyle w:val="Subtitle"/>
              <w:ind w:right="-288"/>
              <w:jc w:val="both"/>
              <w:rPr>
                <w:sz w:val="24"/>
                <w:szCs w:val="24"/>
                <w:lang w:val="lv-LV"/>
              </w:rPr>
            </w:pPr>
            <w:r w:rsidRPr="000D1D6F">
              <w:rPr>
                <w:sz w:val="24"/>
                <w:szCs w:val="24"/>
                <w:lang w:val="lv-LV"/>
              </w:rPr>
              <w:t>Tālruņi -</w:t>
            </w:r>
          </w:p>
        </w:tc>
        <w:tc>
          <w:tcPr>
            <w:tcW w:w="360" w:type="dxa"/>
            <w:hideMark/>
          </w:tcPr>
          <w:p w:rsidR="00261D0B" w:rsidRPr="000D1D6F" w:rsidRDefault="00261D0B" w:rsidP="00295FC6">
            <w:pPr>
              <w:pStyle w:val="Subtitle"/>
              <w:ind w:right="-694"/>
              <w:jc w:val="both"/>
              <w:rPr>
                <w:b w:val="0"/>
                <w:sz w:val="24"/>
                <w:szCs w:val="24"/>
                <w:lang w:val="lv-LV"/>
              </w:rPr>
            </w:pPr>
            <w:r w:rsidRPr="000D1D6F">
              <w:rPr>
                <w:sz w:val="24"/>
                <w:szCs w:val="24"/>
                <w:lang w:val="lv-LV"/>
              </w:rPr>
              <w:t>-</w:t>
            </w:r>
          </w:p>
        </w:tc>
        <w:tc>
          <w:tcPr>
            <w:tcW w:w="2160" w:type="dxa"/>
            <w:tcBorders>
              <w:top w:val="nil"/>
              <w:left w:val="nil"/>
              <w:bottom w:val="single" w:sz="4" w:space="0" w:color="auto"/>
              <w:right w:val="nil"/>
            </w:tcBorders>
            <w:hideMark/>
          </w:tcPr>
          <w:p w:rsidR="00261D0B" w:rsidRPr="000D1D6F" w:rsidRDefault="00261D0B" w:rsidP="00295FC6">
            <w:pPr>
              <w:pStyle w:val="Subtitle"/>
              <w:ind w:right="-694"/>
              <w:jc w:val="both"/>
              <w:rPr>
                <w:b w:val="0"/>
                <w:sz w:val="24"/>
                <w:szCs w:val="24"/>
                <w:lang w:val="lv-LV"/>
              </w:rPr>
            </w:pPr>
            <w:r w:rsidRPr="000D1D6F">
              <w:rPr>
                <w:b w:val="0"/>
                <w:sz w:val="24"/>
                <w:szCs w:val="24"/>
                <w:lang w:val="lv-LV"/>
              </w:rPr>
              <w:t>67021358</w:t>
            </w:r>
          </w:p>
        </w:tc>
        <w:tc>
          <w:tcPr>
            <w:tcW w:w="1260" w:type="dxa"/>
            <w:hideMark/>
          </w:tcPr>
          <w:p w:rsidR="00261D0B" w:rsidRPr="000D1D6F" w:rsidRDefault="00261D0B" w:rsidP="00295FC6">
            <w:pPr>
              <w:pStyle w:val="Subtitle"/>
              <w:ind w:right="-108"/>
              <w:jc w:val="both"/>
              <w:rPr>
                <w:b w:val="0"/>
                <w:sz w:val="24"/>
                <w:szCs w:val="24"/>
                <w:lang w:val="lv-LV"/>
              </w:rPr>
            </w:pPr>
            <w:r w:rsidRPr="000D1D6F">
              <w:rPr>
                <w:sz w:val="24"/>
                <w:szCs w:val="24"/>
                <w:lang w:val="lv-LV"/>
              </w:rPr>
              <w:t>Fakss -</w:t>
            </w:r>
          </w:p>
        </w:tc>
        <w:tc>
          <w:tcPr>
            <w:tcW w:w="1236" w:type="dxa"/>
            <w:tcBorders>
              <w:top w:val="nil"/>
              <w:left w:val="nil"/>
              <w:bottom w:val="single" w:sz="4" w:space="0" w:color="auto"/>
              <w:right w:val="nil"/>
            </w:tcBorders>
            <w:hideMark/>
          </w:tcPr>
          <w:p w:rsidR="00261D0B" w:rsidRPr="000D1D6F" w:rsidRDefault="00261D0B" w:rsidP="00295FC6">
            <w:pPr>
              <w:pStyle w:val="Subtitle"/>
              <w:ind w:right="-694"/>
              <w:jc w:val="both"/>
              <w:rPr>
                <w:b w:val="0"/>
                <w:sz w:val="24"/>
                <w:szCs w:val="24"/>
                <w:lang w:val="lv-LV"/>
              </w:rPr>
            </w:pPr>
            <w:r w:rsidRPr="000D1D6F">
              <w:rPr>
                <w:b w:val="0"/>
                <w:sz w:val="24"/>
                <w:szCs w:val="24"/>
                <w:lang w:val="lv-LV"/>
              </w:rPr>
              <w:t>67830363</w:t>
            </w:r>
          </w:p>
        </w:tc>
        <w:tc>
          <w:tcPr>
            <w:tcW w:w="1148" w:type="dxa"/>
            <w:hideMark/>
          </w:tcPr>
          <w:p w:rsidR="00261D0B" w:rsidRPr="000D1D6F" w:rsidRDefault="00A83F87" w:rsidP="00A83F87">
            <w:pPr>
              <w:pStyle w:val="Subtitle"/>
              <w:ind w:right="-694" w:firstLine="37"/>
              <w:jc w:val="both"/>
              <w:rPr>
                <w:b w:val="0"/>
                <w:sz w:val="24"/>
                <w:szCs w:val="24"/>
                <w:lang w:val="lv-LV"/>
              </w:rPr>
            </w:pPr>
            <w:r w:rsidRPr="000D1D6F">
              <w:rPr>
                <w:sz w:val="24"/>
                <w:szCs w:val="24"/>
                <w:lang w:val="lv-LV"/>
              </w:rPr>
              <w:t xml:space="preserve">E – pasts: </w:t>
            </w:r>
          </w:p>
        </w:tc>
        <w:tc>
          <w:tcPr>
            <w:tcW w:w="2340" w:type="dxa"/>
            <w:tcBorders>
              <w:top w:val="nil"/>
              <w:left w:val="nil"/>
              <w:bottom w:val="single" w:sz="4" w:space="0" w:color="auto"/>
              <w:right w:val="nil"/>
            </w:tcBorders>
            <w:hideMark/>
          </w:tcPr>
          <w:p w:rsidR="00261D0B" w:rsidRPr="000D1D6F" w:rsidRDefault="00261D0B" w:rsidP="00A83F87">
            <w:pPr>
              <w:pStyle w:val="Subtitle"/>
              <w:ind w:right="-108"/>
              <w:jc w:val="both"/>
              <w:rPr>
                <w:b w:val="0"/>
                <w:sz w:val="24"/>
                <w:szCs w:val="24"/>
                <w:lang w:val="lv-LV"/>
              </w:rPr>
            </w:pPr>
            <w:r w:rsidRPr="000D1D6F">
              <w:rPr>
                <w:b w:val="0"/>
                <w:sz w:val="24"/>
                <w:szCs w:val="24"/>
                <w:lang w:val="lv-LV"/>
              </w:rPr>
              <w:t>info@pa.gov.lv</w:t>
            </w:r>
          </w:p>
        </w:tc>
      </w:tr>
    </w:tbl>
    <w:p w:rsidR="00261D0B" w:rsidRPr="000D1D6F" w:rsidRDefault="00261D0B" w:rsidP="00261D0B">
      <w:pPr>
        <w:pStyle w:val="Subtitle"/>
        <w:ind w:right="-694"/>
        <w:jc w:val="both"/>
        <w:rPr>
          <w:sz w:val="24"/>
          <w:szCs w:val="24"/>
          <w:lang w:val="lv-LV"/>
        </w:rPr>
      </w:pPr>
    </w:p>
    <w:p w:rsidR="00261D0B" w:rsidRPr="000D1D6F" w:rsidRDefault="00261D0B" w:rsidP="00261D0B">
      <w:pPr>
        <w:pStyle w:val="Subtitle"/>
        <w:ind w:right="-694"/>
        <w:jc w:val="both"/>
        <w:rPr>
          <w:sz w:val="24"/>
          <w:szCs w:val="24"/>
          <w:lang w:val="lv-LV"/>
        </w:rPr>
      </w:pPr>
    </w:p>
    <w:tbl>
      <w:tblPr>
        <w:tblW w:w="9288" w:type="dxa"/>
        <w:tblLayout w:type="fixed"/>
        <w:tblLook w:val="04A0" w:firstRow="1" w:lastRow="0" w:firstColumn="1" w:lastColumn="0" w:noHBand="0" w:noVBand="1"/>
      </w:tblPr>
      <w:tblGrid>
        <w:gridCol w:w="4788"/>
        <w:gridCol w:w="4500"/>
      </w:tblGrid>
      <w:tr w:rsidR="0007422B" w:rsidRPr="000D1D6F" w:rsidTr="0007422B">
        <w:trPr>
          <w:cantSplit/>
        </w:trPr>
        <w:tc>
          <w:tcPr>
            <w:tcW w:w="4788" w:type="dxa"/>
            <w:vMerge w:val="restart"/>
            <w:hideMark/>
          </w:tcPr>
          <w:p w:rsidR="0007422B" w:rsidRPr="000D1D6F" w:rsidRDefault="0007422B" w:rsidP="00295FC6">
            <w:pPr>
              <w:pStyle w:val="Subtitle"/>
              <w:ind w:right="-694"/>
              <w:jc w:val="both"/>
              <w:rPr>
                <w:b w:val="0"/>
                <w:sz w:val="24"/>
                <w:szCs w:val="24"/>
                <w:lang w:val="lv-LV"/>
              </w:rPr>
            </w:pPr>
            <w:r w:rsidRPr="000D1D6F">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07422B" w:rsidRPr="000D1D6F" w:rsidRDefault="0064700A" w:rsidP="0007422B">
            <w:pPr>
              <w:pStyle w:val="Subtitle"/>
              <w:spacing w:before="120"/>
              <w:ind w:right="-108"/>
              <w:jc w:val="both"/>
              <w:rPr>
                <w:sz w:val="24"/>
                <w:lang w:val="lv-LV"/>
              </w:rPr>
            </w:pPr>
            <w:r w:rsidRPr="000D1D6F">
              <w:rPr>
                <w:sz w:val="24"/>
                <w:lang w:val="lv-LV"/>
              </w:rPr>
              <w:t>Privatizācijas aģentūras ēku un teritorijas</w:t>
            </w:r>
            <w:r w:rsidR="00A83F87" w:rsidRPr="000D1D6F">
              <w:rPr>
                <w:sz w:val="24"/>
                <w:lang w:val="lv-LV"/>
              </w:rPr>
              <w:t xml:space="preserve"> </w:t>
            </w:r>
            <w:r w:rsidRPr="000D1D6F">
              <w:rPr>
                <w:sz w:val="24"/>
                <w:lang w:val="lv-LV"/>
              </w:rPr>
              <w:t>Rīgā, K.Valdemāra ielā 31</w:t>
            </w:r>
            <w:r w:rsidR="00094C84" w:rsidRPr="000D1D6F">
              <w:rPr>
                <w:sz w:val="24"/>
                <w:lang w:val="lv-LV"/>
              </w:rPr>
              <w:t>,</w:t>
            </w:r>
            <w:r w:rsidRPr="000D1D6F">
              <w:rPr>
                <w:sz w:val="24"/>
                <w:lang w:val="lv-LV"/>
              </w:rPr>
              <w:t xml:space="preserve"> apsardze</w:t>
            </w:r>
          </w:p>
        </w:tc>
      </w:tr>
      <w:tr w:rsidR="00261D0B" w:rsidRPr="000D1D6F" w:rsidTr="0007422B">
        <w:trPr>
          <w:cantSplit/>
        </w:trPr>
        <w:tc>
          <w:tcPr>
            <w:tcW w:w="4788" w:type="dxa"/>
            <w:vMerge/>
            <w:vAlign w:val="center"/>
            <w:hideMark/>
          </w:tcPr>
          <w:p w:rsidR="00261D0B" w:rsidRPr="000D1D6F"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0D1D6F" w:rsidRDefault="00261D0B" w:rsidP="00295FC6">
            <w:pPr>
              <w:pStyle w:val="Subtitle"/>
              <w:ind w:right="-694"/>
              <w:jc w:val="both"/>
              <w:rPr>
                <w:sz w:val="24"/>
                <w:szCs w:val="24"/>
                <w:lang w:val="lv-LV"/>
              </w:rPr>
            </w:pPr>
            <w:r w:rsidRPr="000D1D6F">
              <w:rPr>
                <w:sz w:val="24"/>
                <w:szCs w:val="24"/>
                <w:lang w:val="lv-LV"/>
              </w:rPr>
              <w:t>(nosaukums)</w:t>
            </w:r>
          </w:p>
        </w:tc>
      </w:tr>
    </w:tbl>
    <w:p w:rsidR="00261D0B" w:rsidRPr="000D1D6F" w:rsidRDefault="00261D0B" w:rsidP="00261D0B">
      <w:pPr>
        <w:pStyle w:val="Subtitle"/>
        <w:ind w:right="-694"/>
        <w:jc w:val="both"/>
        <w:rPr>
          <w:sz w:val="24"/>
          <w:szCs w:val="24"/>
          <w:lang w:val="lv-LV"/>
        </w:rPr>
      </w:pPr>
    </w:p>
    <w:p w:rsidR="00261D0B" w:rsidRPr="000D1D6F" w:rsidRDefault="00261D0B" w:rsidP="00261D0B">
      <w:pPr>
        <w:pStyle w:val="Subtitle"/>
        <w:tabs>
          <w:tab w:val="left" w:pos="1980"/>
        </w:tabs>
        <w:ind w:right="-694"/>
        <w:jc w:val="both"/>
        <w:rPr>
          <w:sz w:val="24"/>
          <w:szCs w:val="24"/>
          <w:lang w:val="lv-LV"/>
        </w:rPr>
      </w:pPr>
    </w:p>
    <w:p w:rsidR="008E309D" w:rsidRPr="000D1D6F" w:rsidRDefault="00261D0B" w:rsidP="008E309D">
      <w:pPr>
        <w:pStyle w:val="Subtitle"/>
        <w:tabs>
          <w:tab w:val="left" w:pos="1980"/>
        </w:tabs>
        <w:ind w:left="-180" w:right="-694"/>
        <w:jc w:val="both"/>
        <w:rPr>
          <w:sz w:val="24"/>
          <w:szCs w:val="24"/>
          <w:lang w:val="lv-LV"/>
        </w:rPr>
      </w:pPr>
      <w:r w:rsidRPr="000D1D6F">
        <w:rPr>
          <w:sz w:val="24"/>
          <w:szCs w:val="24"/>
          <w:lang w:val="lv-LV"/>
        </w:rPr>
        <w:t xml:space="preserve">  </w:t>
      </w:r>
      <w:r w:rsidRPr="000D1D6F">
        <w:rPr>
          <w:b w:val="0"/>
          <w:sz w:val="24"/>
          <w:szCs w:val="24"/>
          <w:lang w:val="lv-LV"/>
        </w:rPr>
        <w:t>3. Identifikācijas numurs</w:t>
      </w:r>
      <w:r w:rsidRPr="000D1D6F">
        <w:rPr>
          <w:sz w:val="24"/>
          <w:szCs w:val="24"/>
          <w:lang w:val="lv-LV"/>
        </w:rPr>
        <w:t xml:space="preserve"> – PA/</w:t>
      </w:r>
      <w:r w:rsidR="00020155" w:rsidRPr="000D1D6F">
        <w:rPr>
          <w:sz w:val="24"/>
          <w:szCs w:val="24"/>
          <w:lang w:val="lv-LV"/>
        </w:rPr>
        <w:t>2016/</w:t>
      </w:r>
      <w:r w:rsidR="00E55B5C">
        <w:rPr>
          <w:sz w:val="24"/>
          <w:szCs w:val="24"/>
          <w:lang w:val="lv-LV"/>
        </w:rPr>
        <w:t>35</w:t>
      </w:r>
    </w:p>
    <w:p w:rsidR="008E309D" w:rsidRPr="000D1D6F" w:rsidRDefault="008E309D" w:rsidP="008E309D">
      <w:pPr>
        <w:pStyle w:val="Subtitle"/>
        <w:tabs>
          <w:tab w:val="left" w:pos="1980"/>
        </w:tabs>
        <w:ind w:left="-180" w:right="-694"/>
        <w:jc w:val="both"/>
        <w:rPr>
          <w:sz w:val="24"/>
          <w:szCs w:val="24"/>
          <w:lang w:val="lv-LV"/>
        </w:rPr>
      </w:pPr>
    </w:p>
    <w:p w:rsidR="00261D0B" w:rsidRPr="000D1D6F" w:rsidRDefault="008E309D" w:rsidP="008E309D">
      <w:pPr>
        <w:pStyle w:val="Subtitle"/>
        <w:tabs>
          <w:tab w:val="left" w:pos="1980"/>
        </w:tabs>
        <w:ind w:right="-694"/>
        <w:jc w:val="both"/>
        <w:rPr>
          <w:sz w:val="24"/>
          <w:szCs w:val="24"/>
          <w:lang w:val="lv-LV"/>
        </w:rPr>
      </w:pPr>
      <w:r w:rsidRPr="000D1D6F">
        <w:rPr>
          <w:b w:val="0"/>
          <w:sz w:val="24"/>
          <w:szCs w:val="24"/>
          <w:lang w:val="lv-LV"/>
        </w:rPr>
        <w:t>4. CPV kods –</w:t>
      </w:r>
      <w:r w:rsidRPr="000D1D6F">
        <w:rPr>
          <w:sz w:val="24"/>
          <w:szCs w:val="24"/>
          <w:lang w:val="lv-LV"/>
        </w:rPr>
        <w:t xml:space="preserve"> </w:t>
      </w:r>
      <w:r w:rsidR="002F2E64" w:rsidRPr="000D1D6F">
        <w:rPr>
          <w:sz w:val="24"/>
          <w:szCs w:val="24"/>
          <w:lang w:val="lv-LV"/>
        </w:rPr>
        <w:t>79710000-4</w:t>
      </w:r>
    </w:p>
    <w:p w:rsidR="008E309D" w:rsidRPr="000D1D6F" w:rsidRDefault="008E309D" w:rsidP="008E309D">
      <w:pPr>
        <w:pStyle w:val="Subtitle"/>
        <w:tabs>
          <w:tab w:val="left" w:pos="1980"/>
        </w:tabs>
        <w:ind w:right="-694"/>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261D0B" w:rsidRPr="000D1D6F" w:rsidTr="00295FC6">
        <w:trPr>
          <w:cantSplit/>
        </w:trPr>
        <w:tc>
          <w:tcPr>
            <w:tcW w:w="4248" w:type="dxa"/>
            <w:vMerge w:val="restart"/>
            <w:hideMark/>
          </w:tcPr>
          <w:p w:rsidR="00261D0B" w:rsidRPr="000D1D6F" w:rsidRDefault="00261D0B" w:rsidP="00677DA1">
            <w:pPr>
              <w:pStyle w:val="Subtitle"/>
              <w:ind w:left="-180" w:right="-57"/>
              <w:jc w:val="both"/>
              <w:rPr>
                <w:b w:val="0"/>
                <w:sz w:val="24"/>
                <w:szCs w:val="24"/>
                <w:lang w:val="lv-LV"/>
              </w:rPr>
            </w:pPr>
            <w:r w:rsidRPr="000D1D6F">
              <w:rPr>
                <w:b w:val="0"/>
                <w:sz w:val="24"/>
                <w:szCs w:val="24"/>
                <w:lang w:val="lv-LV"/>
              </w:rPr>
              <w:t xml:space="preserve">  </w:t>
            </w:r>
            <w:r w:rsidR="008E309D" w:rsidRPr="000D1D6F">
              <w:rPr>
                <w:b w:val="0"/>
                <w:sz w:val="24"/>
                <w:szCs w:val="24"/>
                <w:lang w:val="lv-LV"/>
              </w:rPr>
              <w:t>5</w:t>
            </w:r>
            <w:r w:rsidRPr="000D1D6F">
              <w:rPr>
                <w:b w:val="0"/>
                <w:sz w:val="24"/>
                <w:szCs w:val="24"/>
                <w:lang w:val="lv-LV"/>
              </w:rPr>
              <w:t xml:space="preserve">. Paredzamā līgumcena </w:t>
            </w:r>
            <w:r w:rsidR="00677DA1" w:rsidRPr="000D1D6F">
              <w:rPr>
                <w:b w:val="0"/>
                <w:sz w:val="24"/>
                <w:szCs w:val="24"/>
                <w:lang w:val="lv-LV"/>
              </w:rPr>
              <w:t>EUR</w:t>
            </w:r>
            <w:r w:rsidRPr="000D1D6F">
              <w:rPr>
                <w:b w:val="0"/>
                <w:sz w:val="24"/>
                <w:szCs w:val="24"/>
                <w:lang w:val="lv-LV"/>
              </w:rPr>
              <w:t xml:space="preserve"> (bez PVN) -</w:t>
            </w:r>
          </w:p>
        </w:tc>
        <w:tc>
          <w:tcPr>
            <w:tcW w:w="5040" w:type="dxa"/>
            <w:tcBorders>
              <w:top w:val="nil"/>
              <w:left w:val="nil"/>
              <w:bottom w:val="single" w:sz="4" w:space="0" w:color="auto"/>
              <w:right w:val="nil"/>
            </w:tcBorders>
            <w:hideMark/>
          </w:tcPr>
          <w:p w:rsidR="00261D0B" w:rsidRPr="000D1D6F" w:rsidRDefault="00677DA1" w:rsidP="00677DA1">
            <w:pPr>
              <w:pStyle w:val="Subtitle"/>
              <w:ind w:left="612"/>
              <w:rPr>
                <w:sz w:val="24"/>
                <w:szCs w:val="24"/>
                <w:lang w:val="lv-LV"/>
              </w:rPr>
            </w:pPr>
            <w:r w:rsidRPr="000D1D6F">
              <w:rPr>
                <w:sz w:val="24"/>
                <w:szCs w:val="24"/>
                <w:lang w:val="lv-LV"/>
              </w:rPr>
              <w:t>saskaņā ar Publisko iepirkumu likuma 8.</w:t>
            </w:r>
            <w:r w:rsidRPr="000D1D6F">
              <w:rPr>
                <w:sz w:val="24"/>
                <w:szCs w:val="24"/>
                <w:vertAlign w:val="superscript"/>
                <w:lang w:val="lv-LV"/>
              </w:rPr>
              <w:t>2</w:t>
            </w:r>
            <w:r w:rsidRPr="000D1D6F">
              <w:rPr>
                <w:sz w:val="24"/>
                <w:szCs w:val="24"/>
                <w:lang w:val="lv-LV"/>
              </w:rPr>
              <w:t xml:space="preserve"> pantu</w:t>
            </w:r>
          </w:p>
        </w:tc>
      </w:tr>
      <w:tr w:rsidR="00261D0B" w:rsidRPr="000D1D6F" w:rsidTr="00295FC6">
        <w:trPr>
          <w:cantSplit/>
        </w:trPr>
        <w:tc>
          <w:tcPr>
            <w:tcW w:w="4248" w:type="dxa"/>
            <w:vMerge/>
            <w:vAlign w:val="center"/>
            <w:hideMark/>
          </w:tcPr>
          <w:p w:rsidR="00261D0B" w:rsidRPr="000D1D6F" w:rsidRDefault="00261D0B" w:rsidP="00295FC6">
            <w:pPr>
              <w:jc w:val="both"/>
              <w:rPr>
                <w:sz w:val="24"/>
                <w:szCs w:val="24"/>
              </w:rPr>
            </w:pPr>
          </w:p>
        </w:tc>
        <w:tc>
          <w:tcPr>
            <w:tcW w:w="5040" w:type="dxa"/>
            <w:tcBorders>
              <w:top w:val="single" w:sz="4" w:space="0" w:color="auto"/>
              <w:left w:val="nil"/>
              <w:bottom w:val="nil"/>
              <w:right w:val="nil"/>
            </w:tcBorders>
          </w:tcPr>
          <w:p w:rsidR="00261D0B" w:rsidRPr="000D1D6F" w:rsidRDefault="00261D0B" w:rsidP="00295FC6">
            <w:pPr>
              <w:pStyle w:val="Subtitle"/>
              <w:jc w:val="both"/>
              <w:rPr>
                <w:sz w:val="24"/>
                <w:szCs w:val="24"/>
                <w:lang w:val="lv-LV"/>
              </w:rPr>
            </w:pPr>
          </w:p>
        </w:tc>
      </w:tr>
    </w:tbl>
    <w:p w:rsidR="00261D0B" w:rsidRPr="000D1D6F" w:rsidRDefault="00261D0B" w:rsidP="00261D0B">
      <w:pPr>
        <w:pStyle w:val="Subtitle"/>
        <w:ind w:right="-6"/>
        <w:jc w:val="both"/>
        <w:rPr>
          <w:sz w:val="24"/>
          <w:szCs w:val="24"/>
          <w:lang w:val="lv-LV"/>
        </w:rPr>
      </w:pPr>
    </w:p>
    <w:p w:rsidR="00261D0B" w:rsidRPr="000D1D6F" w:rsidRDefault="00261D0B" w:rsidP="00261D0B">
      <w:pPr>
        <w:pStyle w:val="Subtitle"/>
        <w:jc w:val="both"/>
        <w:rPr>
          <w:sz w:val="24"/>
          <w:szCs w:val="24"/>
          <w:lang w:val="lv-LV"/>
        </w:rPr>
      </w:pPr>
    </w:p>
    <w:p w:rsidR="00261D0B" w:rsidRPr="000D1D6F" w:rsidRDefault="00261D0B" w:rsidP="00261D0B">
      <w:pPr>
        <w:pStyle w:val="Subtitle"/>
        <w:jc w:val="both"/>
        <w:rPr>
          <w:sz w:val="24"/>
          <w:szCs w:val="24"/>
          <w:lang w:val="lv-LV"/>
        </w:rPr>
      </w:pPr>
    </w:p>
    <w:tbl>
      <w:tblPr>
        <w:tblW w:w="10031" w:type="dxa"/>
        <w:tblLayout w:type="fixed"/>
        <w:tblLook w:val="04A0" w:firstRow="1" w:lastRow="0" w:firstColumn="1" w:lastColumn="0" w:noHBand="0" w:noVBand="1"/>
      </w:tblPr>
      <w:tblGrid>
        <w:gridCol w:w="4503"/>
        <w:gridCol w:w="5528"/>
      </w:tblGrid>
      <w:tr w:rsidR="00261D0B" w:rsidRPr="000D1D6F" w:rsidTr="008E309D">
        <w:trPr>
          <w:cantSplit/>
        </w:trPr>
        <w:tc>
          <w:tcPr>
            <w:tcW w:w="4503" w:type="dxa"/>
            <w:vMerge w:val="restart"/>
            <w:hideMark/>
          </w:tcPr>
          <w:p w:rsidR="00261D0B" w:rsidRPr="000D1D6F" w:rsidRDefault="008E309D" w:rsidP="00295FC6">
            <w:pPr>
              <w:pStyle w:val="Subtitle"/>
              <w:ind w:right="-694" w:hanging="180"/>
              <w:jc w:val="both"/>
              <w:rPr>
                <w:b w:val="0"/>
                <w:sz w:val="24"/>
                <w:szCs w:val="24"/>
                <w:lang w:val="lv-LV"/>
              </w:rPr>
            </w:pPr>
            <w:r w:rsidRPr="000D1D6F">
              <w:rPr>
                <w:b w:val="0"/>
                <w:sz w:val="24"/>
                <w:szCs w:val="24"/>
                <w:lang w:val="lv-LV"/>
              </w:rPr>
              <w:t xml:space="preserve">  6</w:t>
            </w:r>
            <w:r w:rsidR="00261D0B" w:rsidRPr="000D1D6F">
              <w:rPr>
                <w:b w:val="0"/>
                <w:sz w:val="24"/>
                <w:szCs w:val="24"/>
                <w:lang w:val="lv-LV"/>
              </w:rPr>
              <w:t xml:space="preserve">. Kontaktpersona informācijas saņemšanai </w:t>
            </w:r>
          </w:p>
          <w:p w:rsidR="00261D0B" w:rsidRPr="000D1D6F" w:rsidRDefault="00261D0B" w:rsidP="00295FC6">
            <w:pPr>
              <w:pStyle w:val="Subtitle"/>
              <w:ind w:left="180" w:right="-694"/>
              <w:jc w:val="both"/>
              <w:rPr>
                <w:b w:val="0"/>
                <w:sz w:val="24"/>
                <w:szCs w:val="24"/>
                <w:lang w:val="lv-LV"/>
              </w:rPr>
            </w:pPr>
            <w:r w:rsidRPr="000D1D6F">
              <w:rPr>
                <w:b w:val="0"/>
                <w:sz w:val="24"/>
                <w:szCs w:val="24"/>
                <w:lang w:val="lv-LV"/>
              </w:rPr>
              <w:t>par iepirkumu</w:t>
            </w:r>
            <w:r w:rsidRPr="000D1D6F">
              <w:rPr>
                <w:sz w:val="24"/>
                <w:szCs w:val="24"/>
                <w:lang w:val="lv-LV"/>
              </w:rPr>
              <w:t xml:space="preserve"> </w:t>
            </w:r>
          </w:p>
        </w:tc>
        <w:tc>
          <w:tcPr>
            <w:tcW w:w="5528" w:type="dxa"/>
            <w:tcBorders>
              <w:top w:val="nil"/>
              <w:left w:val="nil"/>
              <w:bottom w:val="single" w:sz="4" w:space="0" w:color="auto"/>
              <w:right w:val="nil"/>
            </w:tcBorders>
            <w:hideMark/>
          </w:tcPr>
          <w:p w:rsidR="00261D0B" w:rsidRPr="000D1D6F" w:rsidRDefault="00677DA1" w:rsidP="00677DA1">
            <w:pPr>
              <w:pStyle w:val="Subtitle"/>
              <w:spacing w:before="120"/>
              <w:ind w:right="-108"/>
              <w:rPr>
                <w:sz w:val="24"/>
                <w:szCs w:val="24"/>
                <w:lang w:val="lv-LV"/>
              </w:rPr>
            </w:pPr>
            <w:r w:rsidRPr="000D1D6F">
              <w:rPr>
                <w:sz w:val="24"/>
                <w:szCs w:val="24"/>
                <w:lang w:val="lv-LV"/>
              </w:rPr>
              <w:t>Ingrīda Purmale 67021319, Ingrida.Purmale@pa.gov.lv</w:t>
            </w:r>
          </w:p>
        </w:tc>
      </w:tr>
      <w:tr w:rsidR="00261D0B" w:rsidRPr="000D1D6F" w:rsidTr="008E309D">
        <w:trPr>
          <w:cantSplit/>
        </w:trPr>
        <w:tc>
          <w:tcPr>
            <w:tcW w:w="4503" w:type="dxa"/>
            <w:vMerge/>
            <w:vAlign w:val="center"/>
            <w:hideMark/>
          </w:tcPr>
          <w:p w:rsidR="00261D0B" w:rsidRPr="000D1D6F" w:rsidRDefault="00261D0B" w:rsidP="00295FC6">
            <w:pPr>
              <w:jc w:val="both"/>
              <w:rPr>
                <w:sz w:val="24"/>
                <w:szCs w:val="24"/>
              </w:rPr>
            </w:pPr>
          </w:p>
        </w:tc>
        <w:tc>
          <w:tcPr>
            <w:tcW w:w="5528" w:type="dxa"/>
            <w:tcBorders>
              <w:top w:val="single" w:sz="4" w:space="0" w:color="auto"/>
              <w:left w:val="nil"/>
              <w:bottom w:val="nil"/>
              <w:right w:val="nil"/>
            </w:tcBorders>
            <w:hideMark/>
          </w:tcPr>
          <w:p w:rsidR="00261D0B" w:rsidRPr="000D1D6F" w:rsidRDefault="00261D0B" w:rsidP="008E309D">
            <w:pPr>
              <w:pStyle w:val="Subtitle"/>
              <w:ind w:right="-694"/>
              <w:jc w:val="both"/>
              <w:rPr>
                <w:sz w:val="24"/>
                <w:szCs w:val="24"/>
                <w:lang w:val="lv-LV"/>
              </w:rPr>
            </w:pPr>
            <w:r w:rsidRPr="000D1D6F">
              <w:rPr>
                <w:sz w:val="24"/>
                <w:szCs w:val="24"/>
                <w:lang w:val="lv-LV"/>
              </w:rPr>
              <w:t>(vārds, uzvārds, tālruņa numurs un e-pasta adrese)</w:t>
            </w:r>
          </w:p>
        </w:tc>
      </w:tr>
    </w:tbl>
    <w:p w:rsidR="00261D0B" w:rsidRPr="000D1D6F" w:rsidRDefault="00261D0B" w:rsidP="00261D0B">
      <w:pPr>
        <w:pStyle w:val="Subtitle"/>
        <w:ind w:left="2127" w:hanging="2127"/>
        <w:jc w:val="both"/>
        <w:rPr>
          <w:sz w:val="24"/>
          <w:szCs w:val="24"/>
          <w:lang w:val="lv-LV"/>
        </w:rPr>
      </w:pPr>
    </w:p>
    <w:p w:rsidR="00261D0B" w:rsidRPr="000D1D6F" w:rsidRDefault="008E309D" w:rsidP="00261D0B">
      <w:pPr>
        <w:jc w:val="both"/>
        <w:rPr>
          <w:sz w:val="24"/>
          <w:szCs w:val="24"/>
        </w:rPr>
      </w:pPr>
      <w:r w:rsidRPr="000D1D6F">
        <w:rPr>
          <w:b/>
          <w:sz w:val="24"/>
          <w:szCs w:val="24"/>
        </w:rPr>
        <w:t>7</w:t>
      </w:r>
      <w:r w:rsidR="00261D0B" w:rsidRPr="000D1D6F">
        <w:rPr>
          <w:b/>
          <w:sz w:val="24"/>
          <w:szCs w:val="24"/>
        </w:rPr>
        <w:t xml:space="preserve">. Piedāvājumu iesniegšanas termiņš: </w:t>
      </w:r>
      <w:r w:rsidR="00261D0B" w:rsidRPr="000D1D6F">
        <w:rPr>
          <w:sz w:val="24"/>
          <w:szCs w:val="24"/>
        </w:rPr>
        <w:t xml:space="preserve">- </w:t>
      </w:r>
      <w:r w:rsidR="00677DA1" w:rsidRPr="000D1D6F">
        <w:rPr>
          <w:b/>
          <w:sz w:val="24"/>
          <w:szCs w:val="24"/>
        </w:rPr>
        <w:t>līdz 201</w:t>
      </w:r>
      <w:r w:rsidR="00020155" w:rsidRPr="000D1D6F">
        <w:rPr>
          <w:b/>
          <w:sz w:val="24"/>
          <w:szCs w:val="24"/>
        </w:rPr>
        <w:t xml:space="preserve">6.gada </w:t>
      </w:r>
      <w:r w:rsidR="00E55B5C">
        <w:rPr>
          <w:b/>
          <w:sz w:val="24"/>
          <w:szCs w:val="24"/>
        </w:rPr>
        <w:t>17.maija</w:t>
      </w:r>
      <w:r w:rsidR="00020155" w:rsidRPr="000D1D6F">
        <w:rPr>
          <w:b/>
          <w:sz w:val="24"/>
          <w:szCs w:val="24"/>
        </w:rPr>
        <w:t xml:space="preserve"> </w:t>
      </w:r>
      <w:r w:rsidR="00020155" w:rsidRPr="000D1D6F">
        <w:rPr>
          <w:sz w:val="24"/>
          <w:szCs w:val="24"/>
        </w:rPr>
        <w:t>plkst.15</w:t>
      </w:r>
      <w:r w:rsidR="00677DA1" w:rsidRPr="000D1D6F">
        <w:rPr>
          <w:sz w:val="24"/>
          <w:szCs w:val="24"/>
        </w:rPr>
        <w:t>.00 Privatizācijas aģentūrā, K.Valdemāra ielā 31.</w:t>
      </w:r>
    </w:p>
    <w:tbl>
      <w:tblPr>
        <w:tblW w:w="0" w:type="auto"/>
        <w:tblLayout w:type="fixed"/>
        <w:tblLook w:val="04A0" w:firstRow="1" w:lastRow="0" w:firstColumn="1" w:lastColumn="0" w:noHBand="0" w:noVBand="1"/>
      </w:tblPr>
      <w:tblGrid>
        <w:gridCol w:w="4788"/>
        <w:gridCol w:w="4500"/>
      </w:tblGrid>
      <w:tr w:rsidR="00261D0B" w:rsidRPr="000D1D6F" w:rsidTr="00295FC6">
        <w:trPr>
          <w:cantSplit/>
        </w:trPr>
        <w:tc>
          <w:tcPr>
            <w:tcW w:w="4788" w:type="dxa"/>
            <w:vMerge w:val="restart"/>
            <w:hideMark/>
          </w:tcPr>
          <w:p w:rsidR="00677DA1" w:rsidRPr="000D1D6F" w:rsidRDefault="00261D0B" w:rsidP="00295FC6">
            <w:pPr>
              <w:pStyle w:val="Subtitle"/>
              <w:ind w:left="-180" w:right="-694"/>
              <w:jc w:val="both"/>
              <w:rPr>
                <w:b w:val="0"/>
                <w:sz w:val="24"/>
                <w:szCs w:val="24"/>
                <w:lang w:val="lv-LV"/>
              </w:rPr>
            </w:pPr>
            <w:r w:rsidRPr="000D1D6F">
              <w:rPr>
                <w:b w:val="0"/>
                <w:sz w:val="24"/>
                <w:szCs w:val="24"/>
                <w:lang w:val="lv-LV"/>
              </w:rPr>
              <w:t xml:space="preserve">    </w:t>
            </w:r>
          </w:p>
          <w:p w:rsidR="0099592C" w:rsidRPr="000D1D6F" w:rsidRDefault="0099592C" w:rsidP="00295FC6">
            <w:pPr>
              <w:pStyle w:val="Subtitle"/>
              <w:ind w:left="-180" w:right="-694"/>
              <w:jc w:val="both"/>
              <w:rPr>
                <w:b w:val="0"/>
                <w:sz w:val="24"/>
                <w:szCs w:val="24"/>
                <w:lang w:val="lv-LV"/>
              </w:rPr>
            </w:pPr>
          </w:p>
          <w:p w:rsidR="00261D0B" w:rsidRPr="000D1D6F" w:rsidRDefault="008E309D" w:rsidP="00677DA1">
            <w:pPr>
              <w:pStyle w:val="Subtitle"/>
              <w:ind w:right="-694"/>
              <w:jc w:val="both"/>
              <w:rPr>
                <w:b w:val="0"/>
                <w:sz w:val="24"/>
                <w:szCs w:val="24"/>
                <w:lang w:val="lv-LV"/>
              </w:rPr>
            </w:pPr>
            <w:r w:rsidRPr="000D1D6F">
              <w:rPr>
                <w:b w:val="0"/>
                <w:sz w:val="24"/>
                <w:szCs w:val="24"/>
                <w:lang w:val="lv-LV"/>
              </w:rPr>
              <w:t>8</w:t>
            </w:r>
            <w:r w:rsidR="00261D0B" w:rsidRPr="000D1D6F">
              <w:rPr>
                <w:b w:val="0"/>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0D1D6F" w:rsidRDefault="0099592C" w:rsidP="00677DA1">
            <w:pPr>
              <w:pStyle w:val="Subtitle"/>
              <w:spacing w:before="120"/>
              <w:ind w:right="-108"/>
              <w:rPr>
                <w:sz w:val="24"/>
                <w:szCs w:val="24"/>
                <w:lang w:val="lv-LV"/>
              </w:rPr>
            </w:pPr>
          </w:p>
          <w:p w:rsidR="00261D0B" w:rsidRPr="000D1D6F" w:rsidRDefault="00E55B5C" w:rsidP="00E55B5C">
            <w:pPr>
              <w:pStyle w:val="Subtitle"/>
              <w:spacing w:before="120"/>
              <w:ind w:right="-108"/>
              <w:rPr>
                <w:sz w:val="24"/>
                <w:szCs w:val="24"/>
                <w:lang w:val="lv-LV"/>
              </w:rPr>
            </w:pPr>
            <w:r>
              <w:rPr>
                <w:sz w:val="24"/>
                <w:szCs w:val="24"/>
                <w:lang w:val="lv-LV"/>
              </w:rPr>
              <w:t>02.05.2016.</w:t>
            </w:r>
          </w:p>
        </w:tc>
      </w:tr>
      <w:tr w:rsidR="00261D0B" w:rsidRPr="000D1D6F" w:rsidTr="00295FC6">
        <w:trPr>
          <w:cantSplit/>
        </w:trPr>
        <w:tc>
          <w:tcPr>
            <w:tcW w:w="4788" w:type="dxa"/>
            <w:vMerge/>
            <w:vAlign w:val="center"/>
            <w:hideMark/>
          </w:tcPr>
          <w:p w:rsidR="00261D0B" w:rsidRPr="000D1D6F"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0D1D6F" w:rsidRDefault="00261D0B" w:rsidP="00186D70">
            <w:pPr>
              <w:pStyle w:val="Subtitle"/>
              <w:ind w:right="-694"/>
              <w:rPr>
                <w:sz w:val="24"/>
                <w:szCs w:val="24"/>
                <w:lang w:val="lv-LV"/>
              </w:rPr>
            </w:pPr>
            <w:r w:rsidRPr="000D1D6F">
              <w:rPr>
                <w:sz w:val="24"/>
                <w:szCs w:val="24"/>
                <w:lang w:val="lv-LV"/>
              </w:rPr>
              <w:t>(diena/mēnesis/gads)</w:t>
            </w:r>
          </w:p>
        </w:tc>
      </w:tr>
    </w:tbl>
    <w:p w:rsidR="00261D0B" w:rsidRPr="000D1D6F" w:rsidRDefault="00261D0B" w:rsidP="00261D0B">
      <w:pPr>
        <w:jc w:val="both"/>
        <w:rPr>
          <w:sz w:val="24"/>
          <w:szCs w:val="24"/>
        </w:rPr>
      </w:pPr>
    </w:p>
    <w:p w:rsidR="00261D0B" w:rsidRPr="000D1D6F" w:rsidRDefault="00261D0B" w:rsidP="00261D0B">
      <w:pPr>
        <w:pStyle w:val="Footer"/>
        <w:tabs>
          <w:tab w:val="left" w:pos="720"/>
        </w:tabs>
        <w:jc w:val="both"/>
        <w:rPr>
          <w:szCs w:val="24"/>
        </w:rPr>
      </w:pPr>
      <w:r w:rsidRPr="000D1D6F">
        <w:rPr>
          <w:szCs w:val="24"/>
        </w:rPr>
        <w:t>Pielikumā: Mazā iepirkuma materiāli</w:t>
      </w:r>
    </w:p>
    <w:p w:rsidR="00855536" w:rsidRPr="000D1D6F" w:rsidRDefault="00A07892" w:rsidP="00A07892">
      <w:pPr>
        <w:rPr>
          <w:sz w:val="24"/>
          <w:szCs w:val="24"/>
        </w:rPr>
      </w:pPr>
      <w:r w:rsidRPr="000D1D6F">
        <w:rPr>
          <w:sz w:val="24"/>
          <w:szCs w:val="24"/>
        </w:rPr>
        <w:t xml:space="preserve"> </w:t>
      </w:r>
      <w:r w:rsidR="008259D0" w:rsidRPr="000D1D6F">
        <w:rPr>
          <w:sz w:val="24"/>
          <w:szCs w:val="24"/>
        </w:rPr>
        <w:t xml:space="preserve"> </w:t>
      </w:r>
    </w:p>
    <w:p w:rsidR="00A07892" w:rsidRPr="000D1D6F" w:rsidRDefault="00A07892" w:rsidP="00A07892">
      <w:pPr>
        <w:rPr>
          <w:sz w:val="24"/>
          <w:szCs w:val="24"/>
        </w:rPr>
      </w:pPr>
    </w:p>
    <w:p w:rsidR="00A07892" w:rsidRPr="000D1D6F" w:rsidRDefault="00A07892" w:rsidP="00A07892"/>
    <w:p w:rsidR="00A07892" w:rsidRPr="000D1D6F" w:rsidRDefault="00A07892" w:rsidP="00A07892"/>
    <w:p w:rsidR="00677DA1" w:rsidRPr="000D1D6F" w:rsidRDefault="00D90C57" w:rsidP="00677DA1">
      <w:pPr>
        <w:spacing w:line="360" w:lineRule="auto"/>
        <w:ind w:left="720"/>
        <w:contextualSpacing/>
        <w:jc w:val="center"/>
      </w:pPr>
      <w:r w:rsidRPr="000D1D6F">
        <w:br w:type="page"/>
      </w:r>
    </w:p>
    <w:p w:rsidR="00677DA1" w:rsidRPr="000D1D6F" w:rsidRDefault="00677DA1" w:rsidP="00677DA1">
      <w:pPr>
        <w:jc w:val="right"/>
        <w:rPr>
          <w:sz w:val="24"/>
          <w:szCs w:val="24"/>
        </w:rPr>
      </w:pPr>
      <w:r w:rsidRPr="000D1D6F">
        <w:rPr>
          <w:sz w:val="24"/>
          <w:szCs w:val="24"/>
        </w:rPr>
        <w:lastRenderedPageBreak/>
        <w:t xml:space="preserve">Apstiprināts: </w:t>
      </w:r>
    </w:p>
    <w:p w:rsidR="00677DA1" w:rsidRPr="000D1D6F" w:rsidRDefault="00677DA1" w:rsidP="00677DA1">
      <w:pPr>
        <w:jc w:val="right"/>
        <w:rPr>
          <w:sz w:val="24"/>
          <w:szCs w:val="24"/>
        </w:rPr>
      </w:pPr>
      <w:r w:rsidRPr="000D1D6F">
        <w:rPr>
          <w:sz w:val="24"/>
          <w:szCs w:val="24"/>
        </w:rPr>
        <w:t>iepirkuma komisijas sēdē</w:t>
      </w:r>
    </w:p>
    <w:p w:rsidR="00677DA1" w:rsidRPr="000D1D6F" w:rsidRDefault="00020155" w:rsidP="00677DA1">
      <w:pPr>
        <w:jc w:val="right"/>
        <w:rPr>
          <w:sz w:val="24"/>
          <w:szCs w:val="24"/>
        </w:rPr>
      </w:pPr>
      <w:r w:rsidRPr="000D1D6F">
        <w:rPr>
          <w:sz w:val="24"/>
          <w:szCs w:val="24"/>
        </w:rPr>
        <w:t>2016</w:t>
      </w:r>
      <w:r w:rsidR="00677DA1" w:rsidRPr="000D1D6F">
        <w:rPr>
          <w:sz w:val="24"/>
          <w:szCs w:val="24"/>
        </w:rPr>
        <w:t>.gada</w:t>
      </w:r>
      <w:r w:rsidR="00E55B5C">
        <w:rPr>
          <w:sz w:val="24"/>
          <w:szCs w:val="24"/>
        </w:rPr>
        <w:t xml:space="preserve"> 2.maijā </w:t>
      </w:r>
    </w:p>
    <w:p w:rsidR="00677DA1" w:rsidRPr="000D1D6F" w:rsidRDefault="00677DA1" w:rsidP="00677DA1">
      <w:pPr>
        <w:jc w:val="right"/>
        <w:rPr>
          <w:sz w:val="24"/>
          <w:szCs w:val="24"/>
        </w:rPr>
      </w:pPr>
      <w:r w:rsidRPr="000D1D6F">
        <w:rPr>
          <w:sz w:val="24"/>
          <w:szCs w:val="24"/>
        </w:rPr>
        <w:t>ar protokolu Nr.</w:t>
      </w:r>
      <w:r w:rsidR="00E55B5C">
        <w:rPr>
          <w:sz w:val="24"/>
          <w:szCs w:val="24"/>
        </w:rPr>
        <w:t>25</w:t>
      </w:r>
    </w:p>
    <w:p w:rsidR="00677DA1" w:rsidRPr="000D1D6F" w:rsidRDefault="00677DA1" w:rsidP="00677DA1">
      <w:pPr>
        <w:spacing w:line="360" w:lineRule="auto"/>
        <w:ind w:left="720"/>
        <w:contextualSpacing/>
        <w:jc w:val="right"/>
      </w:pPr>
      <w:r w:rsidRPr="000D1D6F">
        <w:rPr>
          <w:rFonts w:eastAsia="SimSun"/>
          <w:b/>
          <w:bCs/>
          <w:sz w:val="24"/>
          <w:szCs w:val="24"/>
        </w:rPr>
        <w:t>PA/</w:t>
      </w:r>
      <w:r w:rsidR="00020155" w:rsidRPr="000D1D6F">
        <w:rPr>
          <w:rFonts w:eastAsia="SimSun"/>
          <w:b/>
          <w:bCs/>
          <w:sz w:val="24"/>
          <w:szCs w:val="24"/>
        </w:rPr>
        <w:t>2016/</w:t>
      </w:r>
      <w:r w:rsidR="00E55B5C">
        <w:rPr>
          <w:rFonts w:eastAsia="SimSun"/>
          <w:b/>
          <w:bCs/>
          <w:sz w:val="24"/>
          <w:szCs w:val="24"/>
        </w:rPr>
        <w:t>35</w:t>
      </w:r>
    </w:p>
    <w:p w:rsidR="0090360E" w:rsidRPr="000D1D6F" w:rsidRDefault="00677DA1" w:rsidP="00677DA1">
      <w:pPr>
        <w:spacing w:line="360" w:lineRule="auto"/>
        <w:ind w:left="720"/>
        <w:contextualSpacing/>
        <w:jc w:val="center"/>
        <w:rPr>
          <w:b/>
          <w:sz w:val="28"/>
        </w:rPr>
      </w:pPr>
      <w:r w:rsidRPr="000D1D6F">
        <w:rPr>
          <w:b/>
          <w:sz w:val="28"/>
        </w:rPr>
        <w:t xml:space="preserve"> </w:t>
      </w:r>
      <w:r w:rsidR="0090360E" w:rsidRPr="000D1D6F">
        <w:rPr>
          <w:b/>
          <w:sz w:val="28"/>
        </w:rPr>
        <w:t>INSTRUKCIJA PRETENDENTIEM</w:t>
      </w:r>
    </w:p>
    <w:p w:rsidR="0007422B" w:rsidRPr="000D1D6F" w:rsidRDefault="0007422B" w:rsidP="0090360E">
      <w:pPr>
        <w:keepNext/>
        <w:spacing w:after="120"/>
        <w:jc w:val="both"/>
        <w:outlineLvl w:val="0"/>
        <w:rPr>
          <w:b/>
          <w:sz w:val="24"/>
        </w:rPr>
      </w:pPr>
    </w:p>
    <w:p w:rsidR="0090360E" w:rsidRPr="000D1D6F" w:rsidRDefault="00677DA1" w:rsidP="0090360E">
      <w:pPr>
        <w:keepNext/>
        <w:spacing w:after="120"/>
        <w:jc w:val="both"/>
        <w:outlineLvl w:val="0"/>
        <w:rPr>
          <w:b/>
          <w:sz w:val="24"/>
        </w:rPr>
      </w:pPr>
      <w:r w:rsidRPr="000D1D6F">
        <w:rPr>
          <w:b/>
          <w:sz w:val="24"/>
        </w:rPr>
        <w:t>1</w:t>
      </w:r>
      <w:r w:rsidR="0090360E" w:rsidRPr="000D1D6F">
        <w:rPr>
          <w:b/>
          <w:sz w:val="24"/>
        </w:rPr>
        <w:t xml:space="preserve">. Iepirkuma priekšmets: </w:t>
      </w:r>
    </w:p>
    <w:p w:rsidR="0090360E" w:rsidRPr="000D1D6F" w:rsidRDefault="0007422B" w:rsidP="0090360E">
      <w:pPr>
        <w:keepNext/>
        <w:jc w:val="both"/>
        <w:outlineLvl w:val="1"/>
        <w:rPr>
          <w:sz w:val="24"/>
          <w:szCs w:val="24"/>
        </w:rPr>
      </w:pPr>
      <w:bookmarkStart w:id="0" w:name="_Toc26600575"/>
      <w:r w:rsidRPr="000D1D6F">
        <w:rPr>
          <w:sz w:val="24"/>
          <w:szCs w:val="24"/>
        </w:rPr>
        <w:t xml:space="preserve">Privatizācijas aģentūras </w:t>
      </w:r>
      <w:r w:rsidR="0064700A" w:rsidRPr="000D1D6F">
        <w:rPr>
          <w:sz w:val="24"/>
          <w:szCs w:val="24"/>
        </w:rPr>
        <w:t xml:space="preserve">ēku un teritorijas </w:t>
      </w:r>
      <w:r w:rsidRPr="000D1D6F">
        <w:rPr>
          <w:sz w:val="24"/>
          <w:szCs w:val="24"/>
        </w:rPr>
        <w:t xml:space="preserve">Rīgā, K.Valdemāra ielā 31, </w:t>
      </w:r>
      <w:r w:rsidR="0064700A" w:rsidRPr="000D1D6F">
        <w:rPr>
          <w:sz w:val="24"/>
          <w:szCs w:val="24"/>
        </w:rPr>
        <w:t>apsardze</w:t>
      </w:r>
      <w:r w:rsidRPr="000D1D6F">
        <w:rPr>
          <w:sz w:val="24"/>
          <w:szCs w:val="24"/>
        </w:rPr>
        <w:t xml:space="preserve"> </w:t>
      </w:r>
      <w:r w:rsidR="0090360E" w:rsidRPr="000D1D6F">
        <w:rPr>
          <w:sz w:val="24"/>
          <w:szCs w:val="24"/>
        </w:rPr>
        <w:t>sask</w:t>
      </w:r>
      <w:r w:rsidR="00A175A6" w:rsidRPr="000D1D6F">
        <w:rPr>
          <w:sz w:val="24"/>
          <w:szCs w:val="24"/>
        </w:rPr>
        <w:t>aņā ar Tehnisko specifikāciju (1</w:t>
      </w:r>
      <w:r w:rsidR="0090360E" w:rsidRPr="000D1D6F">
        <w:rPr>
          <w:sz w:val="24"/>
          <w:szCs w:val="24"/>
        </w:rPr>
        <w:t>.pielikums).</w:t>
      </w:r>
    </w:p>
    <w:p w:rsidR="00677DA1" w:rsidRPr="000D1D6F" w:rsidRDefault="00677DA1" w:rsidP="0090360E">
      <w:pPr>
        <w:jc w:val="both"/>
        <w:rPr>
          <w:sz w:val="24"/>
          <w:lang w:eastAsia="en-US"/>
        </w:rPr>
      </w:pPr>
    </w:p>
    <w:p w:rsidR="00677DA1" w:rsidRPr="000D1D6F" w:rsidRDefault="00677DA1" w:rsidP="00677DA1">
      <w:pPr>
        <w:jc w:val="both"/>
        <w:rPr>
          <w:b/>
          <w:sz w:val="24"/>
          <w:lang w:eastAsia="en-US"/>
        </w:rPr>
      </w:pPr>
      <w:r w:rsidRPr="000D1D6F">
        <w:rPr>
          <w:b/>
          <w:sz w:val="24"/>
          <w:lang w:eastAsia="en-US"/>
        </w:rPr>
        <w:t xml:space="preserve">2. Līguma izpildes vieta un izpildes termiņš </w:t>
      </w:r>
    </w:p>
    <w:p w:rsidR="00677DA1" w:rsidRPr="000D1D6F" w:rsidRDefault="00677DA1" w:rsidP="00677DA1">
      <w:pPr>
        <w:jc w:val="both"/>
        <w:rPr>
          <w:sz w:val="24"/>
        </w:rPr>
      </w:pPr>
      <w:r w:rsidRPr="000D1D6F">
        <w:rPr>
          <w:sz w:val="24"/>
        </w:rPr>
        <w:t>2.1. Līguma izpildes vieta – K.Valdemāra iela 31, Rīga.</w:t>
      </w:r>
    </w:p>
    <w:p w:rsidR="00677DA1" w:rsidRPr="000D1D6F" w:rsidRDefault="00677DA1" w:rsidP="00677DA1">
      <w:pPr>
        <w:jc w:val="both"/>
        <w:rPr>
          <w:sz w:val="24"/>
        </w:rPr>
      </w:pPr>
      <w:r w:rsidRPr="000D1D6F">
        <w:rPr>
          <w:sz w:val="24"/>
        </w:rPr>
        <w:t xml:space="preserve">2.2. Līguma izpildes termiņš – no iepirkuma līguma noslēgšanas līdz saistību izpildei. </w:t>
      </w:r>
    </w:p>
    <w:p w:rsidR="00677DA1" w:rsidRPr="000D1D6F" w:rsidRDefault="00677DA1" w:rsidP="00677DA1">
      <w:pPr>
        <w:jc w:val="both"/>
        <w:rPr>
          <w:sz w:val="24"/>
        </w:rPr>
      </w:pPr>
      <w:r w:rsidRPr="000D1D6F">
        <w:rPr>
          <w:sz w:val="24"/>
        </w:rPr>
        <w:t>2.3. Iepirkuma līgums tiks noslēgts par visu iepirkuma priekšmeta apjomu</w:t>
      </w:r>
      <w:r w:rsidR="0099592C" w:rsidRPr="000D1D6F">
        <w:rPr>
          <w:sz w:val="24"/>
        </w:rPr>
        <w:t xml:space="preserve"> uz </w:t>
      </w:r>
      <w:r w:rsidR="000D1D6F">
        <w:rPr>
          <w:sz w:val="24"/>
        </w:rPr>
        <w:t>1 (vienu) gadu</w:t>
      </w:r>
      <w:r w:rsidR="0026697E" w:rsidRPr="000D1D6F">
        <w:rPr>
          <w:sz w:val="24"/>
        </w:rPr>
        <w:t xml:space="preserve"> </w:t>
      </w:r>
      <w:r w:rsidR="00020155" w:rsidRPr="000D1D6F">
        <w:rPr>
          <w:sz w:val="24"/>
        </w:rPr>
        <w:t>no 2016</w:t>
      </w:r>
      <w:r w:rsidR="0007422B" w:rsidRPr="000D1D6F">
        <w:rPr>
          <w:sz w:val="24"/>
        </w:rPr>
        <w:t>.gada 1.</w:t>
      </w:r>
      <w:r w:rsidR="00020155" w:rsidRPr="000D1D6F">
        <w:rPr>
          <w:sz w:val="24"/>
        </w:rPr>
        <w:t>jūlija līdz 2017</w:t>
      </w:r>
      <w:r w:rsidR="0007422B" w:rsidRPr="000D1D6F">
        <w:rPr>
          <w:sz w:val="24"/>
        </w:rPr>
        <w:t xml:space="preserve">.gada </w:t>
      </w:r>
      <w:r w:rsidR="0026697E" w:rsidRPr="000D1D6F">
        <w:rPr>
          <w:sz w:val="24"/>
        </w:rPr>
        <w:t>30.</w:t>
      </w:r>
      <w:r w:rsidR="000D1D6F">
        <w:rPr>
          <w:sz w:val="24"/>
        </w:rPr>
        <w:t>jūnijam</w:t>
      </w:r>
      <w:r w:rsidR="00020155" w:rsidRPr="000D1D6F">
        <w:rPr>
          <w:sz w:val="24"/>
        </w:rPr>
        <w:t>.</w:t>
      </w:r>
    </w:p>
    <w:p w:rsidR="0090360E" w:rsidRPr="000D1D6F" w:rsidRDefault="0090360E" w:rsidP="0090360E">
      <w:pPr>
        <w:jc w:val="both"/>
        <w:rPr>
          <w:sz w:val="24"/>
          <w:lang w:eastAsia="en-US"/>
        </w:rPr>
      </w:pPr>
      <w:r w:rsidRPr="000D1D6F">
        <w:rPr>
          <w:sz w:val="24"/>
          <w:lang w:eastAsia="en-US"/>
        </w:rPr>
        <w:tab/>
      </w:r>
    </w:p>
    <w:bookmarkEnd w:id="0"/>
    <w:p w:rsidR="0090360E" w:rsidRPr="000D1D6F" w:rsidRDefault="0090360E" w:rsidP="0090360E">
      <w:pPr>
        <w:keepNext/>
        <w:jc w:val="both"/>
        <w:outlineLvl w:val="0"/>
        <w:rPr>
          <w:b/>
          <w:sz w:val="24"/>
        </w:rPr>
      </w:pPr>
      <w:r w:rsidRPr="000D1D6F">
        <w:rPr>
          <w:b/>
          <w:sz w:val="24"/>
        </w:rPr>
        <w:t>3.</w:t>
      </w:r>
      <w:r w:rsidR="006318CB" w:rsidRPr="000D1D6F">
        <w:rPr>
          <w:b/>
          <w:sz w:val="24"/>
        </w:rPr>
        <w:t xml:space="preserve"> </w:t>
      </w:r>
      <w:r w:rsidRPr="000D1D6F">
        <w:rPr>
          <w:b/>
          <w:sz w:val="24"/>
        </w:rPr>
        <w:t>Piedāvājumu iesniegšanas vieta, termiņš un kārtība</w:t>
      </w:r>
    </w:p>
    <w:p w:rsidR="00677DA1" w:rsidRPr="000D1D6F" w:rsidRDefault="00677DA1" w:rsidP="00677DA1">
      <w:pPr>
        <w:pStyle w:val="BodyTextIndent3"/>
        <w:tabs>
          <w:tab w:val="num" w:pos="709"/>
        </w:tabs>
        <w:spacing w:before="0" w:after="0"/>
        <w:ind w:firstLine="0"/>
        <w:rPr>
          <w:szCs w:val="24"/>
        </w:rPr>
      </w:pPr>
      <w:r w:rsidRPr="000D1D6F">
        <w:rPr>
          <w:szCs w:val="24"/>
        </w:rPr>
        <w:t xml:space="preserve">3.1. </w:t>
      </w:r>
      <w:r w:rsidR="001E2D6B" w:rsidRPr="000D1D6F">
        <w:rPr>
          <w:rFonts w:eastAsia="SimSun"/>
          <w:szCs w:val="24"/>
        </w:rPr>
        <w:t xml:space="preserve">Piedāvājumus var iesniegt personīgi </w:t>
      </w:r>
      <w:r w:rsidR="001E2D6B" w:rsidRPr="000D1D6F">
        <w:t xml:space="preserve">darba dienās no plkst.8.30 līdz 17.00 (piektdienās no 8.30 līdz 16.00), </w:t>
      </w:r>
      <w:r w:rsidR="001E2D6B" w:rsidRPr="000D1D6F">
        <w:rPr>
          <w:rFonts w:eastAsia="SimSun"/>
          <w:szCs w:val="24"/>
        </w:rPr>
        <w:t xml:space="preserve">nosūtīt ar kurjerpastu vai pa pastu </w:t>
      </w:r>
      <w:r w:rsidR="001E2D6B" w:rsidRPr="000D1D6F">
        <w:t xml:space="preserve">slēgtā aploksnē ar norādi </w:t>
      </w:r>
      <w:r w:rsidRPr="000D1D6F">
        <w:t>„</w:t>
      </w:r>
      <w:r w:rsidRPr="000D1D6F">
        <w:rPr>
          <w:rFonts w:eastAsia="SimSun"/>
          <w:iCs/>
          <w:szCs w:val="24"/>
        </w:rPr>
        <w:t>Pi</w:t>
      </w:r>
      <w:r w:rsidR="00953193" w:rsidRPr="000D1D6F">
        <w:rPr>
          <w:rFonts w:eastAsia="SimSun"/>
          <w:iCs/>
          <w:szCs w:val="24"/>
        </w:rPr>
        <w:t xml:space="preserve">edāvājums </w:t>
      </w:r>
      <w:r w:rsidR="00020155" w:rsidRPr="000D1D6F">
        <w:rPr>
          <w:rFonts w:eastAsia="SimSun"/>
          <w:iCs/>
          <w:szCs w:val="24"/>
        </w:rPr>
        <w:t>iepirkumam „PA/2016/</w:t>
      </w:r>
      <w:r w:rsidR="00E55B5C">
        <w:rPr>
          <w:rFonts w:eastAsia="SimSun"/>
          <w:iCs/>
          <w:szCs w:val="24"/>
        </w:rPr>
        <w:t>35</w:t>
      </w:r>
      <w:r w:rsidRPr="000D1D6F">
        <w:rPr>
          <w:rFonts w:eastAsia="SimSun"/>
          <w:iCs/>
          <w:szCs w:val="24"/>
        </w:rPr>
        <w:t>”</w:t>
      </w:r>
      <w:r w:rsidRPr="000D1D6F">
        <w:t xml:space="preserve"> uz 3.2.apakšpunktā minēto </w:t>
      </w:r>
      <w:r w:rsidRPr="000D1D6F">
        <w:rPr>
          <w:rFonts w:eastAsia="SimSun"/>
          <w:szCs w:val="24"/>
        </w:rPr>
        <w:t xml:space="preserve">Pasūtītāja </w:t>
      </w:r>
      <w:r w:rsidRPr="000D1D6F">
        <w:t>adresi</w:t>
      </w:r>
      <w:r w:rsidRPr="000D1D6F">
        <w:rPr>
          <w:szCs w:val="24"/>
        </w:rPr>
        <w:t>.</w:t>
      </w:r>
    </w:p>
    <w:p w:rsidR="00677DA1" w:rsidRPr="000D1D6F" w:rsidRDefault="00677DA1" w:rsidP="00677DA1">
      <w:pPr>
        <w:pStyle w:val="BodyTextIndent3"/>
        <w:spacing w:before="0" w:after="0"/>
        <w:ind w:firstLine="0"/>
        <w:rPr>
          <w:szCs w:val="24"/>
        </w:rPr>
      </w:pPr>
      <w:r w:rsidRPr="000D1D6F">
        <w:rPr>
          <w:szCs w:val="24"/>
        </w:rPr>
        <w:t xml:space="preserve">3.2. Piedāvājuma iesniegšanas vieta (Pasūtītāja adrese) - </w:t>
      </w:r>
      <w:bookmarkStart w:id="1" w:name="OLE_LINK2"/>
      <w:bookmarkStart w:id="2" w:name="OLE_LINK1"/>
      <w:r w:rsidRPr="000D1D6F">
        <w:rPr>
          <w:szCs w:val="24"/>
        </w:rPr>
        <w:t>Valsts akciju sabiedrība</w:t>
      </w:r>
      <w:bookmarkEnd w:id="1"/>
      <w:bookmarkEnd w:id="2"/>
      <w:r w:rsidRPr="000D1D6F">
        <w:rPr>
          <w:szCs w:val="24"/>
        </w:rPr>
        <w:t xml:space="preserve"> “Privatizācijas aģentūra” (turpmāk – Pasūtītājs), K.Valdemāra iela 31, Rīga, LV 1887.</w:t>
      </w:r>
    </w:p>
    <w:p w:rsidR="00677DA1" w:rsidRPr="000D1D6F" w:rsidRDefault="00677DA1" w:rsidP="00677DA1">
      <w:pPr>
        <w:pStyle w:val="BodyTextIndent3"/>
        <w:spacing w:before="0" w:after="0"/>
        <w:ind w:firstLine="0"/>
        <w:rPr>
          <w:rFonts w:eastAsia="SimSun"/>
          <w:szCs w:val="24"/>
        </w:rPr>
      </w:pPr>
      <w:r w:rsidRPr="000D1D6F">
        <w:rPr>
          <w:szCs w:val="24"/>
        </w:rPr>
        <w:t xml:space="preserve">3.3. Kontaktpersona par piedāvājumu iesniegšanas kārtību: </w:t>
      </w:r>
      <w:r w:rsidRPr="000D1D6F">
        <w:rPr>
          <w:rFonts w:eastAsia="SimSun"/>
          <w:szCs w:val="24"/>
        </w:rPr>
        <w:t xml:space="preserve">Administratīvā dienesta Iepirkumu un tehniskā nodrošinājuma sektora vadītāja Ingrīda Purmale, e-pasts: </w:t>
      </w:r>
      <w:hyperlink r:id="rId9" w:history="1">
        <w:r w:rsidRPr="000D1D6F">
          <w:rPr>
            <w:rStyle w:val="Hyperlink"/>
            <w:rFonts w:eastAsia="SimSun"/>
            <w:szCs w:val="24"/>
          </w:rPr>
          <w:t>Ingrida.Purmale@pa.gov.lv</w:t>
        </w:r>
      </w:hyperlink>
      <w:r w:rsidRPr="000D1D6F">
        <w:rPr>
          <w:rFonts w:eastAsia="SimSun"/>
          <w:szCs w:val="24"/>
        </w:rPr>
        <w:t>, tālr.: 67021319.</w:t>
      </w:r>
      <w:r w:rsidR="00662864" w:rsidRPr="000D1D6F">
        <w:rPr>
          <w:rFonts w:eastAsia="SimSun"/>
          <w:szCs w:val="24"/>
        </w:rPr>
        <w:t xml:space="preserve"> Kontaktpersona jautājumos par iepirkuma priekšmetu -</w:t>
      </w:r>
      <w:r w:rsidR="00CA58FE" w:rsidRPr="000D1D6F">
        <w:rPr>
          <w:rFonts w:eastAsia="SimSun"/>
          <w:szCs w:val="24"/>
        </w:rPr>
        <w:t xml:space="preserve"> </w:t>
      </w:r>
      <w:r w:rsidR="00662864" w:rsidRPr="000D1D6F">
        <w:rPr>
          <w:szCs w:val="24"/>
        </w:rPr>
        <w:t xml:space="preserve">Administratīvā dienesta Iepirkumu un tehniskā nodrošinājuma sektora speciālists Andris Timma, tālr.29468638, e-pasts </w:t>
      </w:r>
      <w:hyperlink r:id="rId10" w:history="1">
        <w:r w:rsidR="002477C0" w:rsidRPr="000D1D6F">
          <w:rPr>
            <w:rStyle w:val="Hyperlink"/>
            <w:szCs w:val="24"/>
          </w:rPr>
          <w:t>Andris.Timma@pa.gov.lv</w:t>
        </w:r>
      </w:hyperlink>
      <w:r w:rsidR="00662864" w:rsidRPr="000D1D6F">
        <w:rPr>
          <w:szCs w:val="24"/>
        </w:rPr>
        <w:t>.</w:t>
      </w:r>
    </w:p>
    <w:p w:rsidR="00677DA1" w:rsidRPr="000D1D6F" w:rsidRDefault="00677DA1" w:rsidP="00677DA1">
      <w:pPr>
        <w:pStyle w:val="BodyTextIndent3"/>
        <w:spacing w:before="0" w:after="0"/>
        <w:ind w:firstLine="0"/>
        <w:rPr>
          <w:b/>
          <w:szCs w:val="24"/>
        </w:rPr>
      </w:pPr>
      <w:r w:rsidRPr="000D1D6F">
        <w:rPr>
          <w:szCs w:val="24"/>
        </w:rPr>
        <w:t>3.4.</w:t>
      </w:r>
      <w:r w:rsidRPr="000D1D6F">
        <w:rPr>
          <w:i/>
          <w:szCs w:val="24"/>
        </w:rPr>
        <w:t> </w:t>
      </w:r>
      <w:r w:rsidRPr="000D1D6F">
        <w:rPr>
          <w:szCs w:val="24"/>
        </w:rPr>
        <w:t xml:space="preserve">Piedāvājuma iesniegšanas termiņš: </w:t>
      </w:r>
      <w:r w:rsidR="00020155" w:rsidRPr="000D1D6F">
        <w:rPr>
          <w:b/>
          <w:szCs w:val="24"/>
        </w:rPr>
        <w:t>līdz 2016</w:t>
      </w:r>
      <w:r w:rsidRPr="000D1D6F">
        <w:rPr>
          <w:b/>
          <w:szCs w:val="24"/>
        </w:rPr>
        <w:t xml:space="preserve">.gada </w:t>
      </w:r>
      <w:r w:rsidR="00E55B5C">
        <w:rPr>
          <w:b/>
          <w:szCs w:val="24"/>
        </w:rPr>
        <w:t>17.maija</w:t>
      </w:r>
      <w:r w:rsidR="00020155" w:rsidRPr="000D1D6F">
        <w:rPr>
          <w:b/>
          <w:szCs w:val="24"/>
        </w:rPr>
        <w:t xml:space="preserve"> plkst.15</w:t>
      </w:r>
      <w:r w:rsidRPr="000D1D6F">
        <w:rPr>
          <w:b/>
          <w:szCs w:val="24"/>
        </w:rPr>
        <w:t>:00.</w:t>
      </w:r>
    </w:p>
    <w:p w:rsidR="00677DA1" w:rsidRPr="000D1D6F" w:rsidRDefault="00677DA1" w:rsidP="00677DA1">
      <w:pPr>
        <w:pStyle w:val="BodyTextIndent3"/>
        <w:spacing w:before="0" w:after="0"/>
        <w:ind w:firstLine="0"/>
        <w:rPr>
          <w:szCs w:val="24"/>
        </w:rPr>
      </w:pPr>
      <w:r w:rsidRPr="000D1D6F">
        <w:rPr>
          <w:szCs w:val="24"/>
        </w:rPr>
        <w:t>3.5. Ja piedāvājumu iesniedz, nosūtot pa pastu, Pasūtītājam tas ir jāsaņem norādītajā adresē līdz noteiktā piedāvājumu iesniegšanas termiņa beigām.</w:t>
      </w:r>
    </w:p>
    <w:p w:rsidR="00677DA1" w:rsidRPr="000D1D6F" w:rsidRDefault="00677DA1" w:rsidP="00677DA1">
      <w:pPr>
        <w:pStyle w:val="BodyTextIndent3"/>
        <w:spacing w:before="0" w:after="0"/>
        <w:ind w:firstLine="0"/>
        <w:rPr>
          <w:szCs w:val="24"/>
        </w:rPr>
      </w:pPr>
      <w:r w:rsidRPr="000D1D6F">
        <w:rPr>
          <w:szCs w:val="24"/>
        </w:rPr>
        <w:t>3.6.</w:t>
      </w:r>
      <w:r w:rsidRPr="000D1D6F">
        <w:rPr>
          <w:rFonts w:eastAsia="SimSun"/>
          <w:szCs w:val="24"/>
        </w:rPr>
        <w:t xml:space="preserve"> Piedāvājumu, kas tiks iesniegts pēc 3.4. apakšpunktā minētā termiņa, neatvērs, un tas tiks nosūtīts pa pastu atpakaļ iesniedzējam.</w:t>
      </w:r>
    </w:p>
    <w:p w:rsidR="00677DA1" w:rsidRPr="000D1D6F" w:rsidRDefault="00677DA1" w:rsidP="00677DA1">
      <w:pPr>
        <w:pStyle w:val="BodyTextIndent3"/>
        <w:spacing w:before="0" w:after="0"/>
        <w:ind w:firstLine="0"/>
        <w:rPr>
          <w:rFonts w:eastAsia="SimSun"/>
          <w:szCs w:val="24"/>
        </w:rPr>
      </w:pPr>
      <w:r w:rsidRPr="000D1D6F">
        <w:rPr>
          <w:szCs w:val="24"/>
        </w:rPr>
        <w:t>3.7. Pēc piedāvāju</w:t>
      </w:r>
      <w:r w:rsidR="00426CE5" w:rsidRPr="000D1D6F">
        <w:rPr>
          <w:szCs w:val="24"/>
        </w:rPr>
        <w:t>mu iesniegšanas termiņa beigām P</w:t>
      </w:r>
      <w:r w:rsidRPr="000D1D6F">
        <w:rPr>
          <w:szCs w:val="24"/>
        </w:rPr>
        <w:t>retendents nevar savu piedāvājumu grozīt.</w:t>
      </w:r>
      <w:r w:rsidRPr="000D1D6F">
        <w:rPr>
          <w:rFonts w:eastAsia="SimSun"/>
          <w:szCs w:val="24"/>
        </w:rPr>
        <w:t xml:space="preserve"> </w:t>
      </w:r>
    </w:p>
    <w:p w:rsidR="0090360E" w:rsidRPr="000D1D6F" w:rsidRDefault="00677DA1" w:rsidP="0090360E">
      <w:pPr>
        <w:jc w:val="both"/>
        <w:rPr>
          <w:sz w:val="24"/>
          <w:lang w:eastAsia="en-US"/>
        </w:rPr>
      </w:pPr>
      <w:r w:rsidRPr="000D1D6F">
        <w:rPr>
          <w:sz w:val="24"/>
          <w:lang w:eastAsia="en-US"/>
        </w:rPr>
        <w:t>3.8</w:t>
      </w:r>
      <w:r w:rsidR="0090360E" w:rsidRPr="000D1D6F">
        <w:rPr>
          <w:sz w:val="24"/>
          <w:lang w:eastAsia="en-US"/>
        </w:rPr>
        <w:t>. Piedāvājumi iesniedzami par visu iepirkuma priekšmeta apjomu.</w:t>
      </w:r>
    </w:p>
    <w:p w:rsidR="0090360E" w:rsidRPr="000D1D6F" w:rsidRDefault="00677DA1" w:rsidP="0090360E">
      <w:pPr>
        <w:jc w:val="both"/>
        <w:rPr>
          <w:sz w:val="24"/>
          <w:lang w:eastAsia="en-US"/>
        </w:rPr>
      </w:pPr>
      <w:r w:rsidRPr="000D1D6F">
        <w:rPr>
          <w:sz w:val="24"/>
          <w:lang w:eastAsia="en-US"/>
        </w:rPr>
        <w:t>3.9</w:t>
      </w:r>
      <w:r w:rsidR="0090360E" w:rsidRPr="000D1D6F">
        <w:rPr>
          <w:sz w:val="24"/>
          <w:lang w:eastAsia="en-US"/>
        </w:rPr>
        <w:t>. Piedāvājuma variantus iesniegt nedrīkst.</w:t>
      </w:r>
    </w:p>
    <w:p w:rsidR="00A638BA" w:rsidRPr="000D1D6F" w:rsidRDefault="00A638BA" w:rsidP="00A638BA">
      <w:pPr>
        <w:jc w:val="both"/>
        <w:rPr>
          <w:sz w:val="24"/>
        </w:rPr>
      </w:pPr>
      <w:r w:rsidRPr="000D1D6F">
        <w:rPr>
          <w:sz w:val="24"/>
          <w:lang w:eastAsia="en-US"/>
        </w:rPr>
        <w:t xml:space="preserve">3.10. </w:t>
      </w:r>
      <w:r w:rsidRPr="000D1D6F">
        <w:rPr>
          <w:sz w:val="24"/>
        </w:rPr>
        <w:t>Piedāvājumam jābūt spēkā līdz iepirkuma līguma noslēgšanai.</w:t>
      </w:r>
    </w:p>
    <w:p w:rsidR="0090360E" w:rsidRPr="000D1D6F" w:rsidRDefault="0090360E" w:rsidP="0090360E">
      <w:pPr>
        <w:jc w:val="both"/>
        <w:rPr>
          <w:b/>
          <w:sz w:val="24"/>
        </w:rPr>
      </w:pPr>
    </w:p>
    <w:p w:rsidR="0090360E" w:rsidRPr="000D1D6F" w:rsidRDefault="0090360E" w:rsidP="0090360E">
      <w:pPr>
        <w:jc w:val="both"/>
        <w:rPr>
          <w:b/>
          <w:sz w:val="24"/>
        </w:rPr>
      </w:pPr>
      <w:r w:rsidRPr="000D1D6F">
        <w:rPr>
          <w:b/>
          <w:sz w:val="24"/>
        </w:rPr>
        <w:t>4. Piedāvājumu noformēšana</w:t>
      </w:r>
    </w:p>
    <w:p w:rsidR="00677DA1" w:rsidRPr="000D1D6F" w:rsidRDefault="00677DA1" w:rsidP="0099592C">
      <w:pPr>
        <w:pStyle w:val="BodyTextIndent3"/>
        <w:spacing w:before="0" w:after="0"/>
        <w:ind w:firstLine="0"/>
        <w:rPr>
          <w:szCs w:val="24"/>
        </w:rPr>
      </w:pPr>
      <w:r w:rsidRPr="000D1D6F">
        <w:rPr>
          <w:szCs w:val="24"/>
        </w:rPr>
        <w:t>4.1. Piedāvājumam pilnībā jāatbilst tehniskajā specifikācijā (1.pielikums) izvirzītajām prasībām.</w:t>
      </w:r>
      <w:r w:rsidR="002A1C14" w:rsidRPr="000D1D6F">
        <w:rPr>
          <w:szCs w:val="24"/>
        </w:rPr>
        <w:t xml:space="preserve"> </w:t>
      </w:r>
      <w:r w:rsidR="002A1C14" w:rsidRPr="000D1D6F">
        <w:t xml:space="preserve">Pretendents var iesniegt </w:t>
      </w:r>
      <w:r w:rsidR="002A1C14" w:rsidRPr="000D1D6F">
        <w:rPr>
          <w:u w:val="single"/>
        </w:rPr>
        <w:t>tikai</w:t>
      </w:r>
      <w:r w:rsidR="002A1C14" w:rsidRPr="000D1D6F">
        <w:t xml:space="preserve"> vienu piedāvājuma variantu par visu iepirkuma priekšmeta apjomu.</w:t>
      </w:r>
      <w:r w:rsidRPr="000D1D6F">
        <w:t xml:space="preserve"> </w:t>
      </w:r>
      <w:r w:rsidRPr="000D1D6F">
        <w:rPr>
          <w:szCs w:val="24"/>
        </w:rPr>
        <w:t>Piedāvājuma variantus iesniegt nedrīkst.</w:t>
      </w:r>
      <w:r w:rsidRPr="000D1D6F">
        <w:t xml:space="preserve"> </w:t>
      </w:r>
      <w:r w:rsidRPr="000D1D6F">
        <w:rPr>
          <w:szCs w:val="24"/>
        </w:rPr>
        <w:t xml:space="preserve">Piedāvājums jāsagatavo saskaņā ar pievienoto </w:t>
      </w:r>
      <w:r w:rsidR="00561FC3" w:rsidRPr="000D1D6F">
        <w:rPr>
          <w:szCs w:val="24"/>
        </w:rPr>
        <w:t>P</w:t>
      </w:r>
      <w:r w:rsidRPr="000D1D6F">
        <w:rPr>
          <w:szCs w:val="24"/>
        </w:rPr>
        <w:t>iedāvājuma formu (2.pielikums).</w:t>
      </w:r>
    </w:p>
    <w:p w:rsidR="00677DA1" w:rsidRPr="000D1D6F" w:rsidRDefault="00677DA1" w:rsidP="0099592C">
      <w:pPr>
        <w:pStyle w:val="BodyTextIndent3"/>
        <w:spacing w:before="0" w:after="0"/>
        <w:ind w:firstLine="0"/>
        <w:rPr>
          <w:rFonts w:eastAsia="SimSun"/>
          <w:szCs w:val="24"/>
        </w:rPr>
      </w:pPr>
      <w:r w:rsidRPr="000D1D6F">
        <w:rPr>
          <w:szCs w:val="24"/>
        </w:rPr>
        <w:t>4.2. </w:t>
      </w:r>
      <w:r w:rsidRPr="000D1D6F">
        <w:rPr>
          <w:rFonts w:eastAsia="SimSun"/>
          <w:szCs w:val="24"/>
        </w:rPr>
        <w:t>Piedāvājumu, kā arī aizpildītos pielikumus paraksta Pretendenta pārstāvis. Ja piedāvājumu paraksta persona, kurai nav likumiskās pārstāvības tiesības, piedāvājumam tiek</w:t>
      </w:r>
      <w:r w:rsidR="00426CE5" w:rsidRPr="000D1D6F">
        <w:rPr>
          <w:rFonts w:eastAsia="SimSun"/>
          <w:szCs w:val="24"/>
        </w:rPr>
        <w:t xml:space="preserve"> pievienota pilnvara pārstāvēt P</w:t>
      </w:r>
      <w:r w:rsidRPr="000D1D6F">
        <w:rPr>
          <w:rFonts w:eastAsia="SimSun"/>
          <w:szCs w:val="24"/>
        </w:rPr>
        <w:t>retendentu.</w:t>
      </w:r>
    </w:p>
    <w:p w:rsidR="003E38ED" w:rsidRPr="000D1D6F" w:rsidRDefault="003E38ED" w:rsidP="0099592C">
      <w:pPr>
        <w:autoSpaceDE w:val="0"/>
        <w:autoSpaceDN w:val="0"/>
        <w:adjustRightInd w:val="0"/>
        <w:jc w:val="both"/>
        <w:rPr>
          <w:rFonts w:eastAsia="SimSun"/>
          <w:sz w:val="24"/>
          <w:szCs w:val="24"/>
        </w:rPr>
      </w:pPr>
      <w:r w:rsidRPr="000D1D6F">
        <w:rPr>
          <w:rFonts w:eastAsia="SimSun"/>
          <w:sz w:val="24"/>
          <w:szCs w:val="24"/>
        </w:rPr>
        <w:t>4.3. Piedāvājums jāiesniedz aizlīmētā aploksnē, uz kuras jānorāda:</w:t>
      </w:r>
    </w:p>
    <w:p w:rsidR="003E38ED" w:rsidRPr="000D1D6F" w:rsidRDefault="003E38ED" w:rsidP="002F43E4">
      <w:pPr>
        <w:autoSpaceDE w:val="0"/>
        <w:autoSpaceDN w:val="0"/>
        <w:adjustRightInd w:val="0"/>
        <w:jc w:val="both"/>
        <w:rPr>
          <w:rFonts w:eastAsia="SimSun"/>
          <w:sz w:val="24"/>
          <w:szCs w:val="24"/>
        </w:rPr>
      </w:pPr>
      <w:r w:rsidRPr="000D1D6F">
        <w:rPr>
          <w:rFonts w:eastAsia="SimSun"/>
          <w:sz w:val="24"/>
          <w:szCs w:val="24"/>
        </w:rPr>
        <w:t>4.3.1. Pasūtītāja nosaukumu un adresi;</w:t>
      </w:r>
    </w:p>
    <w:p w:rsidR="003E38ED" w:rsidRPr="000D1D6F" w:rsidRDefault="003E38ED" w:rsidP="002F43E4">
      <w:pPr>
        <w:autoSpaceDE w:val="0"/>
        <w:autoSpaceDN w:val="0"/>
        <w:adjustRightInd w:val="0"/>
        <w:jc w:val="both"/>
        <w:rPr>
          <w:rFonts w:eastAsia="SimSun"/>
          <w:sz w:val="24"/>
          <w:szCs w:val="24"/>
        </w:rPr>
      </w:pPr>
      <w:r w:rsidRPr="000D1D6F">
        <w:rPr>
          <w:rFonts w:eastAsia="SimSun"/>
          <w:sz w:val="24"/>
          <w:szCs w:val="24"/>
        </w:rPr>
        <w:t>4.3.2. Pretendenta nosaukumu un juridisko adresi;</w:t>
      </w:r>
    </w:p>
    <w:p w:rsidR="003E38ED" w:rsidRPr="000D1D6F" w:rsidRDefault="003E38ED" w:rsidP="002F43E4">
      <w:pPr>
        <w:tabs>
          <w:tab w:val="left" w:pos="1276"/>
        </w:tabs>
        <w:autoSpaceDE w:val="0"/>
        <w:autoSpaceDN w:val="0"/>
        <w:adjustRightInd w:val="0"/>
        <w:jc w:val="both"/>
        <w:rPr>
          <w:rFonts w:eastAsia="SimSun"/>
          <w:sz w:val="24"/>
          <w:szCs w:val="24"/>
        </w:rPr>
      </w:pPr>
      <w:r w:rsidRPr="000D1D6F">
        <w:rPr>
          <w:rFonts w:eastAsia="SimSun"/>
          <w:sz w:val="24"/>
          <w:szCs w:val="24"/>
        </w:rPr>
        <w:lastRenderedPageBreak/>
        <w:t xml:space="preserve">4.3.3. atzīmi: </w:t>
      </w:r>
      <w:r w:rsidRPr="000D1D6F">
        <w:rPr>
          <w:rFonts w:eastAsia="SimSun"/>
          <w:i/>
          <w:iCs/>
          <w:sz w:val="24"/>
          <w:szCs w:val="24"/>
        </w:rPr>
        <w:t>Pie</w:t>
      </w:r>
      <w:r w:rsidR="00020155" w:rsidRPr="000D1D6F">
        <w:rPr>
          <w:rFonts w:eastAsia="SimSun"/>
          <w:i/>
          <w:iCs/>
          <w:sz w:val="24"/>
          <w:szCs w:val="24"/>
        </w:rPr>
        <w:t>dāvājums iepirkumam „PA/2016/</w:t>
      </w:r>
      <w:r w:rsidR="00E55B5C">
        <w:rPr>
          <w:rFonts w:eastAsia="SimSun"/>
          <w:i/>
          <w:iCs/>
          <w:sz w:val="24"/>
          <w:szCs w:val="24"/>
        </w:rPr>
        <w:t>35</w:t>
      </w:r>
      <w:r w:rsidRPr="000D1D6F">
        <w:rPr>
          <w:rFonts w:eastAsia="SimSun"/>
          <w:i/>
          <w:iCs/>
          <w:sz w:val="24"/>
          <w:szCs w:val="24"/>
        </w:rPr>
        <w:t>”.</w:t>
      </w:r>
    </w:p>
    <w:p w:rsidR="003E38ED" w:rsidRPr="000D1D6F" w:rsidRDefault="0099592C" w:rsidP="0099592C">
      <w:pPr>
        <w:autoSpaceDE w:val="0"/>
        <w:autoSpaceDN w:val="0"/>
        <w:adjustRightInd w:val="0"/>
        <w:jc w:val="both"/>
        <w:rPr>
          <w:rFonts w:eastAsia="SimSun"/>
          <w:sz w:val="24"/>
          <w:szCs w:val="24"/>
        </w:rPr>
      </w:pPr>
      <w:r w:rsidRPr="000D1D6F">
        <w:rPr>
          <w:rFonts w:eastAsia="SimSun"/>
          <w:sz w:val="24"/>
          <w:szCs w:val="24"/>
        </w:rPr>
        <w:t>4.4</w:t>
      </w:r>
      <w:r w:rsidR="003E38ED" w:rsidRPr="000D1D6F">
        <w:rPr>
          <w:rFonts w:eastAsia="SimSun"/>
          <w:sz w:val="24"/>
          <w:szCs w:val="24"/>
        </w:rPr>
        <w:t>. Piedāvājums sastāv no piedāvājuma un tam pievienotiem 5.punktā noteiktajiem dokumentiem.</w:t>
      </w:r>
    </w:p>
    <w:p w:rsidR="003E38ED" w:rsidRPr="000D1D6F" w:rsidRDefault="0099592C" w:rsidP="0099592C">
      <w:pPr>
        <w:autoSpaceDE w:val="0"/>
        <w:autoSpaceDN w:val="0"/>
        <w:adjustRightInd w:val="0"/>
        <w:jc w:val="both"/>
        <w:rPr>
          <w:rFonts w:eastAsia="SimSun"/>
          <w:sz w:val="24"/>
          <w:szCs w:val="24"/>
        </w:rPr>
      </w:pPr>
      <w:r w:rsidRPr="000D1D6F">
        <w:rPr>
          <w:rFonts w:eastAsia="SimSun"/>
          <w:sz w:val="24"/>
          <w:szCs w:val="24"/>
        </w:rPr>
        <w:t>4.5</w:t>
      </w:r>
      <w:r w:rsidR="003E38ED" w:rsidRPr="000D1D6F">
        <w:rPr>
          <w:rFonts w:eastAsia="SimSun"/>
          <w:sz w:val="24"/>
          <w:szCs w:val="24"/>
        </w:rPr>
        <w:t>.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3E38ED" w:rsidRPr="000D1D6F" w:rsidRDefault="0099592C" w:rsidP="0099592C">
      <w:pPr>
        <w:autoSpaceDE w:val="0"/>
        <w:autoSpaceDN w:val="0"/>
        <w:adjustRightInd w:val="0"/>
        <w:jc w:val="both"/>
        <w:rPr>
          <w:rFonts w:eastAsia="SimSun"/>
          <w:sz w:val="24"/>
          <w:szCs w:val="24"/>
        </w:rPr>
      </w:pPr>
      <w:r w:rsidRPr="000D1D6F">
        <w:rPr>
          <w:rFonts w:eastAsia="SimSun"/>
          <w:sz w:val="24"/>
          <w:szCs w:val="24"/>
        </w:rPr>
        <w:t>4.6</w:t>
      </w:r>
      <w:r w:rsidR="003E38ED" w:rsidRPr="000D1D6F">
        <w:rPr>
          <w:rFonts w:eastAsia="SimSun"/>
          <w:sz w:val="24"/>
          <w:szCs w:val="24"/>
        </w:rPr>
        <w:t>. Piedāvājumā iekļautajiem dokumentiem ir jābūt skaidri salasāmiem, bez iestarpinājumiem, dzēsumiem vai labojumiem.</w:t>
      </w:r>
    </w:p>
    <w:p w:rsidR="003E38ED" w:rsidRPr="000D1D6F" w:rsidRDefault="0099592C" w:rsidP="0099592C">
      <w:pPr>
        <w:autoSpaceDE w:val="0"/>
        <w:autoSpaceDN w:val="0"/>
        <w:adjustRightInd w:val="0"/>
        <w:jc w:val="both"/>
        <w:rPr>
          <w:rFonts w:eastAsia="SimSun"/>
          <w:sz w:val="24"/>
          <w:szCs w:val="24"/>
        </w:rPr>
      </w:pPr>
      <w:r w:rsidRPr="000D1D6F">
        <w:rPr>
          <w:rFonts w:eastAsia="SimSun"/>
          <w:sz w:val="24"/>
          <w:szCs w:val="24"/>
        </w:rPr>
        <w:t>4.7.</w:t>
      </w:r>
      <w:r w:rsidR="00426CE5" w:rsidRPr="000D1D6F">
        <w:rPr>
          <w:rFonts w:eastAsia="SimSun"/>
          <w:sz w:val="24"/>
          <w:szCs w:val="24"/>
        </w:rPr>
        <w:t xml:space="preserve"> Ja Pr</w:t>
      </w:r>
      <w:r w:rsidR="003E38ED" w:rsidRPr="000D1D6F">
        <w:rPr>
          <w:rFonts w:eastAsia="SimSun"/>
          <w:sz w:val="24"/>
          <w:szCs w:val="24"/>
        </w:rPr>
        <w:t>etendents iesniedz dokumentu kopijas, tās jāapliecina spēkā esošajos normatīvajos aktos noteiktajā kārtībā.</w:t>
      </w:r>
    </w:p>
    <w:p w:rsidR="003E38ED" w:rsidRPr="000D1D6F" w:rsidRDefault="0099592C" w:rsidP="0099592C">
      <w:pPr>
        <w:autoSpaceDE w:val="0"/>
        <w:autoSpaceDN w:val="0"/>
        <w:adjustRightInd w:val="0"/>
        <w:jc w:val="both"/>
        <w:rPr>
          <w:rFonts w:eastAsia="SimSun"/>
          <w:sz w:val="24"/>
          <w:szCs w:val="24"/>
        </w:rPr>
      </w:pPr>
      <w:r w:rsidRPr="000D1D6F">
        <w:rPr>
          <w:rFonts w:eastAsia="SimSun"/>
          <w:sz w:val="24"/>
          <w:szCs w:val="24"/>
        </w:rPr>
        <w:t>4.8</w:t>
      </w:r>
      <w:r w:rsidR="003E38ED" w:rsidRPr="000D1D6F">
        <w:rPr>
          <w:rFonts w:eastAsia="SimSun"/>
          <w:sz w:val="24"/>
          <w:szCs w:val="24"/>
        </w:rPr>
        <w:t>. Iesniegtie piedāvājumi ir Pasūtītāja īpašums, un tie netiek atdoti atpa</w:t>
      </w:r>
      <w:r w:rsidR="00426CE5" w:rsidRPr="000D1D6F">
        <w:rPr>
          <w:rFonts w:eastAsia="SimSun"/>
          <w:sz w:val="24"/>
          <w:szCs w:val="24"/>
        </w:rPr>
        <w:t>kaļ P</w:t>
      </w:r>
      <w:r w:rsidR="003E38ED" w:rsidRPr="000D1D6F">
        <w:rPr>
          <w:rFonts w:eastAsia="SimSun"/>
          <w:sz w:val="24"/>
          <w:szCs w:val="24"/>
        </w:rPr>
        <w:t>retend</w:t>
      </w:r>
      <w:r w:rsidR="00426CE5" w:rsidRPr="000D1D6F">
        <w:rPr>
          <w:rFonts w:eastAsia="SimSun"/>
          <w:sz w:val="24"/>
          <w:szCs w:val="24"/>
        </w:rPr>
        <w:t>entiem, izņemot gadījumus, kad P</w:t>
      </w:r>
      <w:r w:rsidR="003E38ED" w:rsidRPr="000D1D6F">
        <w:rPr>
          <w:rFonts w:eastAsia="SimSun"/>
          <w:sz w:val="24"/>
          <w:szCs w:val="24"/>
        </w:rPr>
        <w:t>retendents atsauc savu piedāvājumu, iesniedz grozījumus, vai piedāvājums tiek saņemts pēc Instrukcijas 3.4.apakšpunktā minētā termiņa beigām.</w:t>
      </w:r>
    </w:p>
    <w:p w:rsidR="0090360E" w:rsidRPr="000D1D6F" w:rsidRDefault="0099592C" w:rsidP="0099592C">
      <w:pPr>
        <w:jc w:val="both"/>
        <w:rPr>
          <w:sz w:val="24"/>
          <w:lang w:eastAsia="en-US"/>
        </w:rPr>
      </w:pPr>
      <w:r w:rsidRPr="000D1D6F">
        <w:rPr>
          <w:sz w:val="24"/>
          <w:lang w:eastAsia="en-US"/>
        </w:rPr>
        <w:t>4.9</w:t>
      </w:r>
      <w:r w:rsidR="0090360E" w:rsidRPr="000D1D6F">
        <w:rPr>
          <w:sz w:val="24"/>
          <w:lang w:eastAsia="en-US"/>
        </w:rPr>
        <w:t xml:space="preserve">. Visiem dokumentiem jābūt noformētiem tā, lai tiem būtu juridisks spēks saskaņā ar </w:t>
      </w:r>
      <w:r w:rsidR="00A638BA" w:rsidRPr="000D1D6F">
        <w:rPr>
          <w:sz w:val="24"/>
          <w:lang w:eastAsia="en-US"/>
        </w:rPr>
        <w:t xml:space="preserve">Dokumentu juridiskā spēka likumu un </w:t>
      </w:r>
      <w:r w:rsidR="0090360E" w:rsidRPr="000D1D6F">
        <w:rPr>
          <w:sz w:val="24"/>
          <w:lang w:eastAsia="en-US"/>
        </w:rPr>
        <w:t xml:space="preserve">Ministru kabineta 2010.gada 28.septembra noteikumiem </w:t>
      </w:r>
      <w:r w:rsidR="00A638BA" w:rsidRPr="000D1D6F">
        <w:rPr>
          <w:sz w:val="24"/>
          <w:lang w:eastAsia="en-US"/>
        </w:rPr>
        <w:t xml:space="preserve">Nr.916 </w:t>
      </w:r>
      <w:r w:rsidR="0090360E" w:rsidRPr="000D1D6F">
        <w:rPr>
          <w:sz w:val="24"/>
          <w:lang w:eastAsia="en-US"/>
        </w:rPr>
        <w:t xml:space="preserve">“Dokumentu izstrādāšanas un noformēšanas </w:t>
      </w:r>
      <w:r w:rsidR="00A638BA" w:rsidRPr="000D1D6F">
        <w:rPr>
          <w:sz w:val="24"/>
          <w:lang w:eastAsia="en-US"/>
        </w:rPr>
        <w:t>noteikumi</w:t>
      </w:r>
      <w:r w:rsidR="0090360E" w:rsidRPr="000D1D6F">
        <w:rPr>
          <w:sz w:val="24"/>
          <w:lang w:eastAsia="en-US"/>
        </w:rPr>
        <w:t>”.</w:t>
      </w:r>
    </w:p>
    <w:p w:rsidR="0090360E" w:rsidRPr="000D1D6F" w:rsidRDefault="0090360E" w:rsidP="0090360E">
      <w:pPr>
        <w:jc w:val="both"/>
        <w:rPr>
          <w:sz w:val="24"/>
        </w:rPr>
      </w:pPr>
    </w:p>
    <w:p w:rsidR="0090360E" w:rsidRPr="000D1D6F" w:rsidRDefault="0090360E" w:rsidP="0022598C">
      <w:pPr>
        <w:keepNext/>
        <w:numPr>
          <w:ilvl w:val="0"/>
          <w:numId w:val="4"/>
        </w:numPr>
        <w:spacing w:after="200" w:line="276" w:lineRule="auto"/>
        <w:jc w:val="both"/>
        <w:outlineLvl w:val="0"/>
        <w:rPr>
          <w:b/>
          <w:sz w:val="24"/>
        </w:rPr>
      </w:pPr>
      <w:r w:rsidRPr="000D1D6F">
        <w:rPr>
          <w:b/>
          <w:sz w:val="24"/>
        </w:rPr>
        <w:t>Prasības Pretendentam un Pretendenta iesniedzamie dokumenti</w:t>
      </w:r>
    </w:p>
    <w:p w:rsidR="006B7D74" w:rsidRPr="000D1D6F" w:rsidRDefault="008E309D" w:rsidP="00784D8A">
      <w:pPr>
        <w:pStyle w:val="ListParagraph"/>
        <w:numPr>
          <w:ilvl w:val="1"/>
          <w:numId w:val="4"/>
        </w:numPr>
        <w:spacing w:line="240" w:lineRule="auto"/>
        <w:jc w:val="both"/>
        <w:rPr>
          <w:rFonts w:ascii="Times New Roman" w:hAnsi="Times New Roman"/>
          <w:sz w:val="24"/>
          <w:szCs w:val="24"/>
        </w:rPr>
      </w:pPr>
      <w:r w:rsidRPr="000D1D6F">
        <w:rPr>
          <w:rFonts w:ascii="Times New Roman" w:hAnsi="Times New Roman"/>
          <w:sz w:val="24"/>
          <w:szCs w:val="24"/>
        </w:rPr>
        <w:t>Pretendents</w:t>
      </w:r>
      <w:r w:rsidR="00833326" w:rsidRPr="000D1D6F">
        <w:rPr>
          <w:rFonts w:ascii="Times New Roman" w:hAnsi="Times New Roman"/>
          <w:sz w:val="24"/>
          <w:szCs w:val="24"/>
        </w:rPr>
        <w:t xml:space="preserve"> </w:t>
      </w:r>
      <w:r w:rsidRPr="000D1D6F">
        <w:rPr>
          <w:rFonts w:ascii="Times New Roman" w:hAnsi="Times New Roman"/>
          <w:sz w:val="24"/>
          <w:szCs w:val="24"/>
        </w:rPr>
        <w:t>ir apsardzes komersants</w:t>
      </w:r>
      <w:r w:rsidR="00833326" w:rsidRPr="000D1D6F">
        <w:rPr>
          <w:rFonts w:ascii="Times New Roman" w:hAnsi="Times New Roman"/>
          <w:sz w:val="24"/>
          <w:szCs w:val="24"/>
        </w:rPr>
        <w:t xml:space="preserve">, </w:t>
      </w:r>
      <w:r w:rsidRPr="000D1D6F">
        <w:rPr>
          <w:rFonts w:ascii="Times New Roman" w:hAnsi="Times New Roman"/>
          <w:sz w:val="24"/>
          <w:szCs w:val="24"/>
        </w:rPr>
        <w:t xml:space="preserve">kuram ir tiesības un pieredze </w:t>
      </w:r>
      <w:r w:rsidR="006B7D74" w:rsidRPr="000D1D6F">
        <w:rPr>
          <w:rFonts w:ascii="Times New Roman" w:hAnsi="Times New Roman"/>
          <w:sz w:val="24"/>
          <w:szCs w:val="24"/>
        </w:rPr>
        <w:t>sniegt tehniskajā specifikācijā noteiktajām prasībām (1.pielikums) atbilstošu pakalpojumu.</w:t>
      </w:r>
    </w:p>
    <w:p w:rsidR="006B7D74" w:rsidRPr="000D1D6F" w:rsidRDefault="006B7D74" w:rsidP="00784D8A">
      <w:pPr>
        <w:pStyle w:val="ListParagraph"/>
        <w:numPr>
          <w:ilvl w:val="1"/>
          <w:numId w:val="4"/>
        </w:numPr>
        <w:spacing w:line="240" w:lineRule="auto"/>
        <w:jc w:val="both"/>
        <w:rPr>
          <w:rFonts w:ascii="Times New Roman" w:hAnsi="Times New Roman"/>
          <w:sz w:val="24"/>
          <w:szCs w:val="24"/>
        </w:rPr>
      </w:pPr>
      <w:r w:rsidRPr="000D1D6F">
        <w:rPr>
          <w:rFonts w:ascii="Times New Roman" w:hAnsi="Times New Roman"/>
          <w:sz w:val="24"/>
          <w:szCs w:val="24"/>
        </w:rPr>
        <w:t>Nosacījumi dalībai iepirkumā:</w:t>
      </w:r>
    </w:p>
    <w:p w:rsidR="006B7D74" w:rsidRPr="000D1D6F" w:rsidRDefault="006B7D74" w:rsidP="00784D8A">
      <w:pPr>
        <w:pStyle w:val="ListParagraph"/>
        <w:numPr>
          <w:ilvl w:val="2"/>
          <w:numId w:val="4"/>
        </w:numPr>
        <w:spacing w:line="240" w:lineRule="auto"/>
        <w:jc w:val="both"/>
        <w:rPr>
          <w:rFonts w:ascii="Times New Roman" w:hAnsi="Times New Roman"/>
          <w:sz w:val="24"/>
          <w:szCs w:val="24"/>
        </w:rPr>
      </w:pPr>
      <w:r w:rsidRPr="000D1D6F">
        <w:rPr>
          <w:rFonts w:ascii="Times New Roman" w:hAnsi="Times New Roman"/>
          <w:sz w:val="24"/>
          <w:szCs w:val="24"/>
        </w:rPr>
        <w:t>Pretendents ir reģistrēts normatīvajos aktos noteiktajā kārtībā;</w:t>
      </w:r>
    </w:p>
    <w:p w:rsidR="00DC5307" w:rsidRPr="000D1D6F" w:rsidRDefault="00DC5307" w:rsidP="00784D8A">
      <w:pPr>
        <w:pStyle w:val="ListParagraph"/>
        <w:numPr>
          <w:ilvl w:val="2"/>
          <w:numId w:val="4"/>
        </w:numPr>
        <w:spacing w:line="240" w:lineRule="auto"/>
        <w:jc w:val="both"/>
        <w:rPr>
          <w:rFonts w:ascii="Times New Roman" w:hAnsi="Times New Roman"/>
          <w:color w:val="FF0000"/>
          <w:sz w:val="24"/>
          <w:szCs w:val="24"/>
        </w:rPr>
      </w:pPr>
      <w:r w:rsidRPr="000D1D6F">
        <w:rPr>
          <w:rFonts w:ascii="Times New Roman" w:hAnsi="Times New Roman"/>
          <w:sz w:val="24"/>
          <w:szCs w:val="24"/>
        </w:rPr>
        <w:t xml:space="preserve">Pretendentam </w:t>
      </w:r>
      <w:r w:rsidR="00EA5FAF" w:rsidRPr="000D1D6F">
        <w:rPr>
          <w:rFonts w:ascii="Times New Roman" w:hAnsi="Times New Roman"/>
          <w:sz w:val="24"/>
          <w:szCs w:val="24"/>
        </w:rPr>
        <w:t>saskaņā likuma „Par valsts noslēpumu” 7.panta piekto daļu un 2006.gada 23.maija Ministru kabineta noteikumu Nr.412 „</w:t>
      </w:r>
      <w:r w:rsidR="00EA5FAF" w:rsidRPr="000D1D6F">
        <w:rPr>
          <w:rFonts w:ascii="Times New Roman" w:hAnsi="Times New Roman"/>
          <w:bCs/>
          <w:sz w:val="24"/>
          <w:szCs w:val="24"/>
        </w:rPr>
        <w:t xml:space="preserve">Industriālās drošības sertifikāta pieprasīšanas, izsniegšanas, uzskaites, izmantošanas, kategoriju maiņas vai anulēšanas kārtība” nosacījumiem </w:t>
      </w:r>
      <w:r w:rsidRPr="000D1D6F">
        <w:rPr>
          <w:rFonts w:ascii="Times New Roman" w:hAnsi="Times New Roman"/>
          <w:sz w:val="24"/>
          <w:szCs w:val="24"/>
        </w:rPr>
        <w:t>ir spēkā esošs Industriālās drošības sertifikāts</w:t>
      </w:r>
      <w:r w:rsidR="00EA5FAF" w:rsidRPr="000D1D6F">
        <w:rPr>
          <w:rFonts w:ascii="Times New Roman" w:hAnsi="Times New Roman"/>
          <w:bCs/>
          <w:sz w:val="24"/>
          <w:szCs w:val="24"/>
        </w:rPr>
        <w:t xml:space="preserve"> </w:t>
      </w:r>
      <w:r w:rsidRPr="007441A2">
        <w:rPr>
          <w:rFonts w:ascii="Times New Roman" w:hAnsi="Times New Roman"/>
          <w:sz w:val="24"/>
          <w:szCs w:val="24"/>
        </w:rPr>
        <w:t>(Drošības policijas 201</w:t>
      </w:r>
      <w:r w:rsidR="00891A05" w:rsidRPr="007441A2">
        <w:rPr>
          <w:rFonts w:ascii="Times New Roman" w:hAnsi="Times New Roman"/>
          <w:sz w:val="24"/>
          <w:szCs w:val="24"/>
        </w:rPr>
        <w:t>6</w:t>
      </w:r>
      <w:r w:rsidRPr="007441A2">
        <w:rPr>
          <w:rFonts w:ascii="Times New Roman" w:hAnsi="Times New Roman"/>
          <w:sz w:val="24"/>
          <w:szCs w:val="24"/>
        </w:rPr>
        <w:t xml:space="preserve">.gada </w:t>
      </w:r>
      <w:r w:rsidR="00891A05" w:rsidRPr="007441A2">
        <w:rPr>
          <w:rFonts w:ascii="Times New Roman" w:hAnsi="Times New Roman"/>
          <w:sz w:val="24"/>
          <w:szCs w:val="24"/>
        </w:rPr>
        <w:t>25.aprīļa</w:t>
      </w:r>
      <w:r w:rsidRPr="007441A2">
        <w:rPr>
          <w:rFonts w:ascii="Times New Roman" w:hAnsi="Times New Roman"/>
          <w:sz w:val="24"/>
          <w:szCs w:val="24"/>
        </w:rPr>
        <w:t xml:space="preserve"> saskaņojums izvirzītajai prasībai);</w:t>
      </w:r>
    </w:p>
    <w:p w:rsidR="00FE2589" w:rsidRPr="000D1D6F" w:rsidRDefault="00FE2589" w:rsidP="00784D8A">
      <w:pPr>
        <w:pStyle w:val="ListParagraph"/>
        <w:numPr>
          <w:ilvl w:val="2"/>
          <w:numId w:val="4"/>
        </w:numPr>
        <w:spacing w:line="240" w:lineRule="auto"/>
        <w:jc w:val="both"/>
        <w:rPr>
          <w:rFonts w:ascii="Times New Roman" w:hAnsi="Times New Roman"/>
          <w:sz w:val="24"/>
          <w:szCs w:val="24"/>
        </w:rPr>
      </w:pPr>
      <w:r w:rsidRPr="000D1D6F">
        <w:rPr>
          <w:rFonts w:ascii="Times New Roman" w:hAnsi="Times New Roman"/>
          <w:sz w:val="24"/>
          <w:szCs w:val="24"/>
        </w:rPr>
        <w:t>Pretendentam ir 2.kategorijas specialā atļauja (licence) apsardzes darbības veikšanai;</w:t>
      </w:r>
    </w:p>
    <w:p w:rsidR="00DC5307" w:rsidRPr="000D1D6F" w:rsidRDefault="00DC5307" w:rsidP="00784D8A">
      <w:pPr>
        <w:pStyle w:val="ListParagraph"/>
        <w:numPr>
          <w:ilvl w:val="2"/>
          <w:numId w:val="4"/>
        </w:numPr>
        <w:spacing w:line="240" w:lineRule="auto"/>
        <w:jc w:val="both"/>
        <w:rPr>
          <w:rFonts w:ascii="Times New Roman" w:hAnsi="Times New Roman"/>
          <w:sz w:val="24"/>
          <w:szCs w:val="24"/>
        </w:rPr>
      </w:pPr>
      <w:r w:rsidRPr="000D1D6F">
        <w:rPr>
          <w:rFonts w:ascii="Times New Roman" w:hAnsi="Times New Roman"/>
          <w:sz w:val="24"/>
          <w:szCs w:val="24"/>
        </w:rPr>
        <w:t>Pretendentam ir profesionālās civiltiesiskās atbildības apdrošināšanas polise saskaņā ar Ministru kabineta 2009.gada 27.janvāra noteikumu Nr.66 “Noteikumi par civiltiesiskās atbildības obligāto apdrošināšanu apsardzes darbībā” prasībām;</w:t>
      </w:r>
    </w:p>
    <w:p w:rsidR="006B7D74" w:rsidRPr="000D1D6F" w:rsidRDefault="00A175A6" w:rsidP="00784D8A">
      <w:pPr>
        <w:pStyle w:val="ListParagraph"/>
        <w:numPr>
          <w:ilvl w:val="2"/>
          <w:numId w:val="4"/>
        </w:numPr>
        <w:spacing w:line="240" w:lineRule="auto"/>
        <w:jc w:val="both"/>
        <w:rPr>
          <w:rFonts w:ascii="Times New Roman" w:hAnsi="Times New Roman"/>
          <w:sz w:val="24"/>
          <w:szCs w:val="24"/>
        </w:rPr>
      </w:pPr>
      <w:r w:rsidRPr="000D1D6F">
        <w:rPr>
          <w:rFonts w:ascii="Times New Roman" w:hAnsi="Times New Roman"/>
          <w:sz w:val="24"/>
          <w:szCs w:val="24"/>
        </w:rPr>
        <w:t xml:space="preserve">uz </w:t>
      </w:r>
      <w:r w:rsidR="006B7D74" w:rsidRPr="000D1D6F">
        <w:rPr>
          <w:rFonts w:ascii="Times New Roman" w:hAnsi="Times New Roman"/>
          <w:sz w:val="24"/>
          <w:szCs w:val="24"/>
        </w:rPr>
        <w:t>Pretendentu</w:t>
      </w:r>
      <w:r w:rsidRPr="000D1D6F">
        <w:rPr>
          <w:rFonts w:ascii="Times New Roman" w:hAnsi="Times New Roman"/>
          <w:sz w:val="24"/>
          <w:szCs w:val="24"/>
        </w:rPr>
        <w:t xml:space="preserve"> neattiecas Publisko iepirkumu likuma 8.</w:t>
      </w:r>
      <w:r w:rsidRPr="000D1D6F">
        <w:rPr>
          <w:rFonts w:ascii="Times New Roman" w:hAnsi="Times New Roman"/>
          <w:sz w:val="24"/>
          <w:szCs w:val="24"/>
          <w:vertAlign w:val="superscript"/>
        </w:rPr>
        <w:t>2</w:t>
      </w:r>
      <w:r w:rsidR="002F43E4" w:rsidRPr="000D1D6F">
        <w:rPr>
          <w:rFonts w:ascii="Times New Roman" w:hAnsi="Times New Roman"/>
          <w:sz w:val="24"/>
          <w:szCs w:val="24"/>
          <w:vertAlign w:val="superscript"/>
        </w:rPr>
        <w:t xml:space="preserve"> </w:t>
      </w:r>
      <w:r w:rsidRPr="000D1D6F">
        <w:rPr>
          <w:rFonts w:ascii="Times New Roman" w:hAnsi="Times New Roman"/>
          <w:sz w:val="24"/>
          <w:szCs w:val="24"/>
        </w:rPr>
        <w:t xml:space="preserve">panta piektajā daļā </w:t>
      </w:r>
      <w:r w:rsidR="006B7D74" w:rsidRPr="000D1D6F">
        <w:rPr>
          <w:rFonts w:ascii="Times New Roman" w:hAnsi="Times New Roman"/>
          <w:sz w:val="24"/>
          <w:szCs w:val="24"/>
        </w:rPr>
        <w:t xml:space="preserve">noteiktie izslēgšanas </w:t>
      </w:r>
      <w:r w:rsidRPr="000D1D6F">
        <w:rPr>
          <w:rFonts w:ascii="Times New Roman" w:hAnsi="Times New Roman"/>
          <w:sz w:val="24"/>
          <w:szCs w:val="24"/>
        </w:rPr>
        <w:t>nosacījumi</w:t>
      </w:r>
      <w:r w:rsidR="006B7D74" w:rsidRPr="000D1D6F">
        <w:rPr>
          <w:rFonts w:ascii="Times New Roman" w:hAnsi="Times New Roman"/>
          <w:sz w:val="24"/>
          <w:szCs w:val="24"/>
        </w:rPr>
        <w:t>;</w:t>
      </w:r>
    </w:p>
    <w:p w:rsidR="006B7D74" w:rsidRPr="000D1D6F" w:rsidRDefault="006B7D74" w:rsidP="00784D8A">
      <w:pPr>
        <w:pStyle w:val="ListParagraph"/>
        <w:numPr>
          <w:ilvl w:val="2"/>
          <w:numId w:val="4"/>
        </w:numPr>
        <w:spacing w:line="240" w:lineRule="auto"/>
        <w:jc w:val="both"/>
        <w:rPr>
          <w:rFonts w:ascii="Times New Roman" w:hAnsi="Times New Roman"/>
          <w:sz w:val="24"/>
          <w:szCs w:val="24"/>
        </w:rPr>
      </w:pPr>
      <w:r w:rsidRPr="000D1D6F">
        <w:rPr>
          <w:rFonts w:ascii="Times New Roman" w:hAnsi="Times New Roman"/>
          <w:sz w:val="24"/>
          <w:szCs w:val="24"/>
        </w:rPr>
        <w:t>Pretendentam</w:t>
      </w:r>
      <w:r w:rsidR="00A175A6" w:rsidRPr="000D1D6F">
        <w:rPr>
          <w:rFonts w:ascii="Times New Roman" w:hAnsi="Times New Roman"/>
          <w:sz w:val="24"/>
          <w:szCs w:val="24"/>
        </w:rPr>
        <w:t xml:space="preserve"> ir </w:t>
      </w:r>
      <w:r w:rsidRPr="000D1D6F">
        <w:rPr>
          <w:rFonts w:ascii="Times New Roman" w:hAnsi="Times New Roman"/>
          <w:sz w:val="24"/>
          <w:szCs w:val="24"/>
        </w:rPr>
        <w:t xml:space="preserve">vismaz </w:t>
      </w:r>
      <w:r w:rsidR="00A175A6" w:rsidRPr="000D1D6F">
        <w:rPr>
          <w:rFonts w:ascii="Times New Roman" w:hAnsi="Times New Roman"/>
          <w:sz w:val="24"/>
          <w:szCs w:val="24"/>
        </w:rPr>
        <w:t>3 gadu pieredze</w:t>
      </w:r>
      <w:r w:rsidR="00DC5307" w:rsidRPr="000D1D6F">
        <w:rPr>
          <w:rFonts w:ascii="Times New Roman" w:hAnsi="Times New Roman"/>
          <w:sz w:val="24"/>
          <w:szCs w:val="24"/>
        </w:rPr>
        <w:t xml:space="preserve"> tehniskajā specifikācijā</w:t>
      </w:r>
      <w:r w:rsidRPr="000D1D6F">
        <w:rPr>
          <w:rFonts w:ascii="Times New Roman" w:hAnsi="Times New Roman"/>
          <w:sz w:val="24"/>
          <w:szCs w:val="24"/>
        </w:rPr>
        <w:t xml:space="preserve"> minēto pakalpojumu sniegšanā līdzvērtīgā apjomā</w:t>
      </w:r>
      <w:r w:rsidR="00DC5307" w:rsidRPr="000D1D6F">
        <w:rPr>
          <w:rFonts w:ascii="Times New Roman" w:hAnsi="Times New Roman"/>
          <w:sz w:val="24"/>
          <w:szCs w:val="24"/>
        </w:rPr>
        <w:t xml:space="preserve"> valsts kapitālsabiedrībām vai valsts institūcijām; </w:t>
      </w:r>
    </w:p>
    <w:p w:rsidR="00FC6385" w:rsidRPr="000D1D6F" w:rsidRDefault="006B7D74" w:rsidP="00784D8A">
      <w:pPr>
        <w:pStyle w:val="ListParagraph"/>
        <w:numPr>
          <w:ilvl w:val="2"/>
          <w:numId w:val="4"/>
        </w:numPr>
        <w:spacing w:line="240" w:lineRule="auto"/>
        <w:jc w:val="both"/>
        <w:rPr>
          <w:rFonts w:ascii="Times New Roman" w:hAnsi="Times New Roman"/>
          <w:sz w:val="24"/>
          <w:szCs w:val="24"/>
        </w:rPr>
      </w:pPr>
      <w:r w:rsidRPr="000D1D6F">
        <w:rPr>
          <w:rFonts w:ascii="Times New Roman" w:hAnsi="Times New Roman"/>
          <w:sz w:val="24"/>
          <w:szCs w:val="24"/>
        </w:rPr>
        <w:t xml:space="preserve">Pretendentam ir </w:t>
      </w:r>
      <w:r w:rsidR="00DC5307" w:rsidRPr="000D1D6F">
        <w:rPr>
          <w:rFonts w:ascii="Times New Roman" w:hAnsi="Times New Roman"/>
          <w:sz w:val="24"/>
          <w:szCs w:val="24"/>
        </w:rPr>
        <w:t>darbinieki ar šāda pakalpojuma sniegšanai nepieciešamo kvalifikāciju (apsardzes sertifikāti un trešās kategorijas atļauja pieejai slepen</w:t>
      </w:r>
      <w:r w:rsidR="0026697E" w:rsidRPr="000D1D6F">
        <w:rPr>
          <w:rFonts w:ascii="Times New Roman" w:hAnsi="Times New Roman"/>
          <w:sz w:val="24"/>
          <w:szCs w:val="24"/>
        </w:rPr>
        <w:t>iem valsts noslēpuma objektiem);</w:t>
      </w:r>
    </w:p>
    <w:p w:rsidR="00FC6385" w:rsidRPr="000D1D6F" w:rsidRDefault="00FC6385" w:rsidP="00784D8A">
      <w:pPr>
        <w:pStyle w:val="ListParagraph"/>
        <w:numPr>
          <w:ilvl w:val="2"/>
          <w:numId w:val="4"/>
        </w:numPr>
        <w:spacing w:line="240" w:lineRule="auto"/>
        <w:jc w:val="both"/>
        <w:rPr>
          <w:rFonts w:ascii="Times New Roman" w:hAnsi="Times New Roman"/>
          <w:sz w:val="24"/>
          <w:szCs w:val="24"/>
        </w:rPr>
      </w:pPr>
      <w:r w:rsidRPr="000D1D6F">
        <w:rPr>
          <w:rFonts w:ascii="Times New Roman" w:hAnsi="Times New Roman"/>
          <w:sz w:val="24"/>
          <w:szCs w:val="24"/>
        </w:rPr>
        <w:t>Pretendenta pārstāvis ir veicis objekta apskati dabā ar 3.3.apakšpunktā norādīto kontaktpersonu par iepirkuma priekšmetu</w:t>
      </w:r>
      <w:r w:rsidRPr="000D1D6F">
        <w:rPr>
          <w:sz w:val="24"/>
          <w:szCs w:val="24"/>
        </w:rPr>
        <w:t xml:space="preserve"> </w:t>
      </w:r>
    </w:p>
    <w:p w:rsidR="00A638BA" w:rsidRPr="000D1D6F" w:rsidRDefault="006B7D74" w:rsidP="00FC6385">
      <w:pPr>
        <w:jc w:val="both"/>
        <w:rPr>
          <w:sz w:val="24"/>
          <w:szCs w:val="24"/>
        </w:rPr>
      </w:pPr>
      <w:r w:rsidRPr="000D1D6F">
        <w:rPr>
          <w:sz w:val="24"/>
          <w:szCs w:val="24"/>
        </w:rPr>
        <w:t>5.3</w:t>
      </w:r>
      <w:r w:rsidR="00A638BA" w:rsidRPr="000D1D6F">
        <w:rPr>
          <w:sz w:val="24"/>
          <w:szCs w:val="24"/>
        </w:rPr>
        <w:t>. Pretendent</w:t>
      </w:r>
      <w:r w:rsidR="004742DC" w:rsidRPr="000D1D6F">
        <w:rPr>
          <w:sz w:val="24"/>
          <w:szCs w:val="24"/>
        </w:rPr>
        <w:t>am</w:t>
      </w:r>
      <w:r w:rsidR="00A638BA" w:rsidRPr="000D1D6F">
        <w:rPr>
          <w:sz w:val="24"/>
          <w:szCs w:val="24"/>
        </w:rPr>
        <w:t xml:space="preserve"> jāiesniedz šādi kvalifikācijas dokumenti un informācija:</w:t>
      </w:r>
    </w:p>
    <w:p w:rsidR="00485364" w:rsidRPr="000D1D6F" w:rsidRDefault="006B7D74" w:rsidP="006D5781">
      <w:pPr>
        <w:pStyle w:val="BodyTextIndent3"/>
        <w:spacing w:before="0" w:after="0"/>
        <w:ind w:firstLine="0"/>
        <w:rPr>
          <w:rFonts w:eastAsia="SimSun"/>
          <w:szCs w:val="24"/>
        </w:rPr>
      </w:pPr>
      <w:r w:rsidRPr="000D1D6F">
        <w:rPr>
          <w:szCs w:val="24"/>
        </w:rPr>
        <w:t>5.3</w:t>
      </w:r>
      <w:r w:rsidR="00A638BA" w:rsidRPr="000D1D6F">
        <w:rPr>
          <w:szCs w:val="24"/>
        </w:rPr>
        <w:t>.1. Pretendenta pieteikums dalībai iepirkumā (2.pielikum</w:t>
      </w:r>
      <w:r w:rsidR="004742DC" w:rsidRPr="000D1D6F">
        <w:rPr>
          <w:szCs w:val="24"/>
        </w:rPr>
        <w:t>s</w:t>
      </w:r>
      <w:r w:rsidR="00485364" w:rsidRPr="000D1D6F">
        <w:rPr>
          <w:szCs w:val="24"/>
        </w:rPr>
        <w:t xml:space="preserve">). </w:t>
      </w:r>
      <w:r w:rsidR="00485364" w:rsidRPr="000D1D6F">
        <w:rPr>
          <w:rFonts w:eastAsia="SimSun"/>
          <w:szCs w:val="24"/>
        </w:rPr>
        <w:t>Piedāvājumā norāda Pretendenta nosaukumu un rekvizītus, kā arī apliecina, ka Pretendents:</w:t>
      </w:r>
    </w:p>
    <w:p w:rsidR="002F43E4" w:rsidRPr="000D1D6F" w:rsidRDefault="002F43E4" w:rsidP="0022598C">
      <w:pPr>
        <w:pStyle w:val="ListParagraph"/>
        <w:numPr>
          <w:ilvl w:val="0"/>
          <w:numId w:val="5"/>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sz w:val="24"/>
          <w:szCs w:val="24"/>
          <w:lang w:eastAsia="zh-CN"/>
        </w:rPr>
      </w:pPr>
      <w:r w:rsidRPr="000D1D6F">
        <w:rPr>
          <w:rFonts w:ascii="Times New Roman" w:eastAsia="SimSun" w:hAnsi="Times New Roman"/>
          <w:sz w:val="24"/>
          <w:szCs w:val="24"/>
        </w:rPr>
        <w:t>piesakās piedalīties iepirkumā „</w:t>
      </w:r>
      <w:r w:rsidRPr="000D1D6F">
        <w:rPr>
          <w:rFonts w:ascii="Times New Roman" w:hAnsi="Times New Roman"/>
          <w:sz w:val="24"/>
          <w:szCs w:val="24"/>
        </w:rPr>
        <w:t>Privatizācijas aģentūras ēku un teritorijas Rīgā, K.Valdemāra ielā 31, apsardze”</w:t>
      </w:r>
      <w:r w:rsidR="002B6A2B" w:rsidRPr="000D1D6F">
        <w:rPr>
          <w:rFonts w:ascii="Times New Roman" w:hAnsi="Times New Roman"/>
          <w:sz w:val="24"/>
          <w:szCs w:val="24"/>
        </w:rPr>
        <w:t>;</w:t>
      </w:r>
    </w:p>
    <w:p w:rsidR="002F43E4" w:rsidRPr="000D1D6F" w:rsidRDefault="002F43E4" w:rsidP="0022598C">
      <w:pPr>
        <w:pStyle w:val="ListParagraph"/>
        <w:numPr>
          <w:ilvl w:val="0"/>
          <w:numId w:val="5"/>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sz w:val="24"/>
          <w:szCs w:val="24"/>
          <w:lang w:eastAsia="zh-CN"/>
        </w:rPr>
      </w:pPr>
      <w:r w:rsidRPr="000D1D6F">
        <w:rPr>
          <w:rFonts w:ascii="Times New Roman" w:hAnsi="Times New Roman"/>
          <w:sz w:val="24"/>
          <w:szCs w:val="24"/>
          <w:lang w:eastAsia="zh-CN"/>
        </w:rPr>
        <w:t>uz Pretendentu un personām, uz kuru iespējām tas balstās, neattiecas Publisko iepirkumu likuma 8.</w:t>
      </w:r>
      <w:r w:rsidRPr="000D1D6F">
        <w:rPr>
          <w:rFonts w:ascii="Times New Roman" w:hAnsi="Times New Roman"/>
          <w:sz w:val="24"/>
          <w:szCs w:val="24"/>
          <w:vertAlign w:val="superscript"/>
          <w:lang w:eastAsia="zh-CN"/>
        </w:rPr>
        <w:t>2</w:t>
      </w:r>
      <w:r w:rsidRPr="000D1D6F">
        <w:rPr>
          <w:rFonts w:ascii="Times New Roman" w:hAnsi="Times New Roman"/>
          <w:sz w:val="24"/>
          <w:szCs w:val="24"/>
          <w:lang w:eastAsia="zh-CN"/>
        </w:rPr>
        <w:t xml:space="preserve"> panta piektajā daļā minētie gadījumi;</w:t>
      </w:r>
    </w:p>
    <w:p w:rsidR="00485364" w:rsidRPr="000D1D6F" w:rsidRDefault="00485364" w:rsidP="0022598C">
      <w:pPr>
        <w:pStyle w:val="ListParagraph"/>
        <w:numPr>
          <w:ilvl w:val="0"/>
          <w:numId w:val="5"/>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sz w:val="24"/>
          <w:szCs w:val="24"/>
          <w:lang w:eastAsia="zh-CN"/>
        </w:rPr>
      </w:pPr>
      <w:r w:rsidRPr="000D1D6F">
        <w:rPr>
          <w:rFonts w:ascii="Times New Roman" w:eastAsia="SimSun" w:hAnsi="Times New Roman"/>
          <w:sz w:val="24"/>
          <w:szCs w:val="24"/>
        </w:rPr>
        <w:t>apņe</w:t>
      </w:r>
      <w:r w:rsidR="00426CE5" w:rsidRPr="000D1D6F">
        <w:rPr>
          <w:rFonts w:ascii="Times New Roman" w:eastAsia="SimSun" w:hAnsi="Times New Roman"/>
          <w:sz w:val="24"/>
          <w:szCs w:val="24"/>
        </w:rPr>
        <w:t>mas ievērot visas Instrukcijas P</w:t>
      </w:r>
      <w:r w:rsidRPr="000D1D6F">
        <w:rPr>
          <w:rFonts w:ascii="Times New Roman" w:eastAsia="SimSun" w:hAnsi="Times New Roman"/>
          <w:sz w:val="24"/>
          <w:szCs w:val="24"/>
        </w:rPr>
        <w:t>retendentiem un Tehniskās specifikācijas prasības;</w:t>
      </w:r>
    </w:p>
    <w:p w:rsidR="002B6A2B" w:rsidRPr="000D1D6F" w:rsidRDefault="002B6A2B" w:rsidP="0022598C">
      <w:pPr>
        <w:pStyle w:val="ListParagraph"/>
        <w:numPr>
          <w:ilvl w:val="0"/>
          <w:numId w:val="5"/>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sz w:val="24"/>
          <w:szCs w:val="24"/>
          <w:lang w:eastAsia="zh-CN"/>
        </w:rPr>
      </w:pPr>
      <w:r w:rsidRPr="000D1D6F">
        <w:rPr>
          <w:rFonts w:ascii="Times New Roman" w:eastAsia="SimSun" w:hAnsi="Times New Roman"/>
          <w:sz w:val="24"/>
          <w:szCs w:val="24"/>
        </w:rPr>
        <w:lastRenderedPageBreak/>
        <w:t>atzīst sava pieteikuma un piedāvājuma spēkā esamību līdz iepirkuma komisijas lēmuma pieņemšanai, bet gadījumā, ja tiek atzīts par uzvarētāju – līdz līguma noslēgšanai;</w:t>
      </w:r>
    </w:p>
    <w:p w:rsidR="002B6A2B" w:rsidRPr="000D1D6F" w:rsidRDefault="002B6A2B" w:rsidP="0022598C">
      <w:pPr>
        <w:pStyle w:val="ListParagraph"/>
        <w:numPr>
          <w:ilvl w:val="0"/>
          <w:numId w:val="5"/>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sz w:val="24"/>
          <w:szCs w:val="24"/>
          <w:lang w:eastAsia="zh-CN"/>
        </w:rPr>
      </w:pPr>
      <w:r w:rsidRPr="000D1D6F">
        <w:rPr>
          <w:rFonts w:ascii="Times New Roman" w:eastAsia="SimSun" w:hAnsi="Times New Roman"/>
          <w:sz w:val="24"/>
          <w:szCs w:val="24"/>
        </w:rPr>
        <w:t>apņemas, ja tiek atzīts par uzvarētāju, slēgt iepirkuma līgumu;</w:t>
      </w:r>
    </w:p>
    <w:p w:rsidR="0026697E" w:rsidRPr="000D1D6F" w:rsidRDefault="0026697E" w:rsidP="0026697E">
      <w:pPr>
        <w:pStyle w:val="ListParagraph"/>
        <w:numPr>
          <w:ilvl w:val="0"/>
          <w:numId w:val="5"/>
        </w:numPr>
        <w:tabs>
          <w:tab w:val="left" w:pos="993"/>
        </w:tabs>
        <w:autoSpaceDE w:val="0"/>
        <w:autoSpaceDN w:val="0"/>
        <w:adjustRightInd w:val="0"/>
        <w:ind w:hanging="720"/>
        <w:jc w:val="both"/>
        <w:rPr>
          <w:rFonts w:eastAsia="SimSun"/>
          <w:sz w:val="24"/>
          <w:szCs w:val="24"/>
        </w:rPr>
      </w:pPr>
      <w:r w:rsidRPr="000D1D6F">
        <w:rPr>
          <w:rFonts w:ascii="Times New Roman" w:eastAsia="SimSun" w:hAnsi="Times New Roman"/>
          <w:sz w:val="24"/>
          <w:szCs w:val="24"/>
        </w:rPr>
        <w:t>ir veicis objekta apskati dabā;</w:t>
      </w:r>
    </w:p>
    <w:p w:rsidR="00485364" w:rsidRPr="000D1D6F" w:rsidRDefault="00485364" w:rsidP="002B6A2B">
      <w:pPr>
        <w:pStyle w:val="ListParagraph"/>
        <w:numPr>
          <w:ilvl w:val="0"/>
          <w:numId w:val="5"/>
        </w:numPr>
        <w:tabs>
          <w:tab w:val="left" w:pos="993"/>
        </w:tabs>
        <w:autoSpaceDE w:val="0"/>
        <w:autoSpaceDN w:val="0"/>
        <w:adjustRightInd w:val="0"/>
        <w:spacing w:after="0" w:line="240" w:lineRule="auto"/>
        <w:ind w:hanging="720"/>
        <w:jc w:val="both"/>
        <w:rPr>
          <w:rFonts w:ascii="Times New Roman" w:eastAsia="SimSun" w:hAnsi="Times New Roman"/>
          <w:sz w:val="24"/>
          <w:szCs w:val="24"/>
        </w:rPr>
      </w:pPr>
      <w:r w:rsidRPr="000D1D6F">
        <w:rPr>
          <w:rFonts w:ascii="Times New Roman" w:eastAsia="SimSun" w:hAnsi="Times New Roman"/>
          <w:sz w:val="24"/>
          <w:szCs w:val="24"/>
        </w:rPr>
        <w:t>visas iesniegtās ziņas ir patiesas.</w:t>
      </w:r>
    </w:p>
    <w:p w:rsidR="00A638BA" w:rsidRPr="000D1D6F" w:rsidRDefault="006B7D74" w:rsidP="006D5781">
      <w:pPr>
        <w:jc w:val="both"/>
        <w:rPr>
          <w:sz w:val="24"/>
          <w:szCs w:val="24"/>
        </w:rPr>
      </w:pPr>
      <w:r w:rsidRPr="000D1D6F">
        <w:rPr>
          <w:sz w:val="24"/>
          <w:szCs w:val="24"/>
        </w:rPr>
        <w:t>5.3</w:t>
      </w:r>
      <w:r w:rsidR="00A638BA" w:rsidRPr="000D1D6F">
        <w:rPr>
          <w:sz w:val="24"/>
          <w:szCs w:val="24"/>
        </w:rPr>
        <w:t>.2. </w:t>
      </w:r>
      <w:r w:rsidR="00426CE5" w:rsidRPr="000D1D6F">
        <w:rPr>
          <w:rFonts w:eastAsia="SimSun"/>
          <w:sz w:val="24"/>
          <w:szCs w:val="24"/>
        </w:rPr>
        <w:t>ārvalstīs reģistrētam P</w:t>
      </w:r>
      <w:r w:rsidR="00A638BA" w:rsidRPr="000D1D6F">
        <w:rPr>
          <w:rFonts w:eastAsia="SimSun"/>
          <w:sz w:val="24"/>
          <w:szCs w:val="24"/>
        </w:rPr>
        <w:t>retendentam jāiesniedz kompetentas attiecīgās valsts institūcijas izsniegt</w:t>
      </w:r>
      <w:r w:rsidR="00426CE5" w:rsidRPr="000D1D6F">
        <w:rPr>
          <w:rFonts w:eastAsia="SimSun"/>
          <w:sz w:val="24"/>
          <w:szCs w:val="24"/>
        </w:rPr>
        <w:t>u dokumentu, kas apliecina, ka P</w:t>
      </w:r>
      <w:r w:rsidR="00A638BA" w:rsidRPr="000D1D6F">
        <w:rPr>
          <w:rFonts w:eastAsia="SimSun"/>
          <w:sz w:val="24"/>
          <w:szCs w:val="24"/>
        </w:rPr>
        <w:t>retendents ir reģistrēts atbilstoši tās valsts normatīvo aktu prasībām. Par</w:t>
      </w:r>
      <w:r w:rsidR="00426CE5" w:rsidRPr="000D1D6F">
        <w:rPr>
          <w:rFonts w:eastAsia="SimSun"/>
          <w:sz w:val="24"/>
          <w:szCs w:val="24"/>
        </w:rPr>
        <w:t xml:space="preserve"> Latvijas Republikā reģistrēto P</w:t>
      </w:r>
      <w:r w:rsidR="00A638BA" w:rsidRPr="000D1D6F">
        <w:rPr>
          <w:rFonts w:eastAsia="SimSun"/>
          <w:sz w:val="24"/>
          <w:szCs w:val="24"/>
        </w:rPr>
        <w:t>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sidR="00A638BA" w:rsidRPr="000D1D6F">
        <w:rPr>
          <w:sz w:val="24"/>
          <w:szCs w:val="24"/>
        </w:rPr>
        <w:t>;</w:t>
      </w:r>
    </w:p>
    <w:p w:rsidR="00EA5FAF" w:rsidRPr="000D1D6F" w:rsidRDefault="006D5781" w:rsidP="00EA5FAF">
      <w:pPr>
        <w:jc w:val="both"/>
        <w:rPr>
          <w:sz w:val="24"/>
          <w:szCs w:val="24"/>
          <w:lang w:eastAsia="zh-CN"/>
        </w:rPr>
      </w:pPr>
      <w:r w:rsidRPr="000D1D6F">
        <w:rPr>
          <w:sz w:val="24"/>
          <w:szCs w:val="24"/>
        </w:rPr>
        <w:t xml:space="preserve">5.3.3. </w:t>
      </w:r>
      <w:r w:rsidRPr="000D1D6F">
        <w:rPr>
          <w:sz w:val="24"/>
          <w:szCs w:val="24"/>
          <w:lang w:eastAsia="zh-CN"/>
        </w:rPr>
        <w:t>2.kategorijas speciālās atļaujas (licences) apsardzes dar</w:t>
      </w:r>
      <w:r w:rsidR="00426CE5" w:rsidRPr="000D1D6F">
        <w:rPr>
          <w:sz w:val="24"/>
          <w:szCs w:val="24"/>
          <w:lang w:eastAsia="zh-CN"/>
        </w:rPr>
        <w:t>bības veikšanai, kas izsniegta P</w:t>
      </w:r>
      <w:r w:rsidRPr="000D1D6F">
        <w:rPr>
          <w:sz w:val="24"/>
          <w:szCs w:val="24"/>
          <w:lang w:eastAsia="zh-CN"/>
        </w:rPr>
        <w:t>retendentam, kopija;</w:t>
      </w:r>
    </w:p>
    <w:p w:rsidR="006D5781" w:rsidRPr="000D1D6F" w:rsidRDefault="006D5781" w:rsidP="00EA5FAF">
      <w:pPr>
        <w:jc w:val="both"/>
        <w:rPr>
          <w:sz w:val="24"/>
          <w:szCs w:val="24"/>
          <w:lang w:eastAsia="zh-CN"/>
        </w:rPr>
      </w:pPr>
      <w:r w:rsidRPr="000D1D6F">
        <w:rPr>
          <w:sz w:val="24"/>
          <w:szCs w:val="24"/>
          <w:lang w:eastAsia="zh-CN"/>
        </w:rPr>
        <w:t>5.3.4. LR Satversmes aizsardzības biroja izsniegta spēkā esoša Industriālā drošības sertifikāta, kas izs</w:t>
      </w:r>
      <w:r w:rsidR="00426CE5" w:rsidRPr="000D1D6F">
        <w:rPr>
          <w:sz w:val="24"/>
          <w:szCs w:val="24"/>
          <w:lang w:eastAsia="zh-CN"/>
        </w:rPr>
        <w:t>niegts P</w:t>
      </w:r>
      <w:r w:rsidRPr="000D1D6F">
        <w:rPr>
          <w:sz w:val="24"/>
          <w:szCs w:val="24"/>
          <w:lang w:eastAsia="zh-CN"/>
        </w:rPr>
        <w:t>retendentam, kopija</w:t>
      </w:r>
      <w:r w:rsidR="00EA5FAF" w:rsidRPr="000D1D6F">
        <w:rPr>
          <w:sz w:val="24"/>
          <w:szCs w:val="24"/>
          <w:lang w:eastAsia="zh-CN"/>
        </w:rPr>
        <w:t xml:space="preserve">, </w:t>
      </w:r>
      <w:r w:rsidR="00EA5FAF" w:rsidRPr="000D1D6F">
        <w:rPr>
          <w:sz w:val="24"/>
          <w:szCs w:val="24"/>
        </w:rPr>
        <w:t xml:space="preserve">saskaņā ar 2004.gada 6.janvāra Ministru kabineta noteikumu Nr.21 „Valsts noslēpuma, Ziemeļatlantijas līguma organizācijas, Eiropas Savienības un ārvalstu institūciju klasificētās informācijas aizsardzības noteikumi” nosacījumiem </w:t>
      </w:r>
      <w:r w:rsidR="00EA5FAF" w:rsidRPr="007441A2">
        <w:rPr>
          <w:sz w:val="24"/>
          <w:szCs w:val="24"/>
        </w:rPr>
        <w:t xml:space="preserve">(Drošības policijas </w:t>
      </w:r>
      <w:r w:rsidR="00891A05" w:rsidRPr="007441A2">
        <w:rPr>
          <w:sz w:val="24"/>
          <w:szCs w:val="24"/>
        </w:rPr>
        <w:t xml:space="preserve">2016.gada 25.aprīļa </w:t>
      </w:r>
      <w:r w:rsidR="00EA5FAF" w:rsidRPr="007441A2">
        <w:rPr>
          <w:sz w:val="24"/>
          <w:szCs w:val="24"/>
        </w:rPr>
        <w:t>saskaņojums izvirzītajai prasībai);</w:t>
      </w:r>
    </w:p>
    <w:p w:rsidR="006D5781" w:rsidRPr="000D1D6F" w:rsidRDefault="00426CE5" w:rsidP="006D5781">
      <w:pPr>
        <w:spacing w:after="80"/>
        <w:ind w:right="-57"/>
        <w:jc w:val="both"/>
        <w:rPr>
          <w:sz w:val="24"/>
          <w:szCs w:val="24"/>
          <w:lang w:eastAsia="zh-CN"/>
        </w:rPr>
      </w:pPr>
      <w:r w:rsidRPr="000D1D6F">
        <w:rPr>
          <w:sz w:val="24"/>
          <w:szCs w:val="24"/>
          <w:lang w:eastAsia="zh-CN"/>
        </w:rPr>
        <w:t>5.3.5. P</w:t>
      </w:r>
      <w:r w:rsidR="006D5781" w:rsidRPr="000D1D6F">
        <w:rPr>
          <w:sz w:val="24"/>
          <w:szCs w:val="24"/>
          <w:lang w:eastAsia="zh-CN"/>
        </w:rPr>
        <w:t>retendenta spēkā esoša profesionālās civiltiesiskās atbildības apdrošināšanas polises kopija;</w:t>
      </w:r>
    </w:p>
    <w:p w:rsidR="006D5781" w:rsidRPr="000D1D6F" w:rsidRDefault="00426CE5" w:rsidP="006D5781">
      <w:pPr>
        <w:spacing w:after="80"/>
        <w:ind w:right="-57"/>
        <w:jc w:val="both"/>
        <w:rPr>
          <w:sz w:val="24"/>
          <w:szCs w:val="24"/>
          <w:lang w:eastAsia="zh-CN"/>
        </w:rPr>
      </w:pPr>
      <w:r w:rsidRPr="000D1D6F">
        <w:rPr>
          <w:sz w:val="24"/>
          <w:szCs w:val="24"/>
          <w:lang w:eastAsia="zh-CN"/>
        </w:rPr>
        <w:t>5.3.6. P</w:t>
      </w:r>
      <w:r w:rsidR="006D5781" w:rsidRPr="000D1D6F">
        <w:rPr>
          <w:sz w:val="24"/>
          <w:szCs w:val="24"/>
          <w:lang w:eastAsia="zh-CN"/>
        </w:rPr>
        <w:t xml:space="preserve">retendenta apliecinājums, ka pasūtītāja apsargājamajā ēkā norīkotajiem apsardzes darbiniekiem ir apsardzes sertifikāti un </w:t>
      </w:r>
      <w:r w:rsidR="006D5781" w:rsidRPr="000D1D6F">
        <w:rPr>
          <w:color w:val="000000"/>
          <w:sz w:val="24"/>
          <w:szCs w:val="24"/>
          <w:lang w:eastAsia="zh-CN"/>
        </w:rPr>
        <w:t>trešās</w:t>
      </w:r>
      <w:r w:rsidR="006D5781" w:rsidRPr="000D1D6F">
        <w:rPr>
          <w:color w:val="FF0000"/>
          <w:sz w:val="24"/>
          <w:szCs w:val="24"/>
          <w:lang w:eastAsia="zh-CN"/>
        </w:rPr>
        <w:t xml:space="preserve"> </w:t>
      </w:r>
      <w:r w:rsidR="006D5781" w:rsidRPr="000D1D6F">
        <w:rPr>
          <w:sz w:val="24"/>
          <w:szCs w:val="24"/>
          <w:lang w:eastAsia="zh-CN"/>
        </w:rPr>
        <w:t>kategorijas atļauja pieejai slepeniem valsts noslēpuma objektiem, pievienojot attiecīgo dokumentu kopijas.</w:t>
      </w:r>
    </w:p>
    <w:p w:rsidR="00C013D6" w:rsidRPr="000D1D6F" w:rsidRDefault="00A638BA" w:rsidP="006D5781">
      <w:pPr>
        <w:pStyle w:val="BodyTextIndent3"/>
        <w:spacing w:before="0" w:after="0"/>
        <w:ind w:firstLine="0"/>
        <w:rPr>
          <w:szCs w:val="24"/>
        </w:rPr>
      </w:pPr>
      <w:r w:rsidRPr="000D1D6F">
        <w:rPr>
          <w:szCs w:val="24"/>
        </w:rPr>
        <w:t>5.</w:t>
      </w:r>
      <w:r w:rsidR="006B7D74" w:rsidRPr="000D1D6F">
        <w:rPr>
          <w:szCs w:val="24"/>
        </w:rPr>
        <w:t>3</w:t>
      </w:r>
      <w:r w:rsidR="006D5781" w:rsidRPr="000D1D6F">
        <w:rPr>
          <w:szCs w:val="24"/>
        </w:rPr>
        <w:t>.7</w:t>
      </w:r>
      <w:r w:rsidRPr="000D1D6F">
        <w:rPr>
          <w:szCs w:val="24"/>
        </w:rPr>
        <w:t>. </w:t>
      </w:r>
      <w:r w:rsidR="00426CE5" w:rsidRPr="000D1D6F">
        <w:rPr>
          <w:szCs w:val="24"/>
          <w:lang w:eastAsia="en-US"/>
        </w:rPr>
        <w:t>P</w:t>
      </w:r>
      <w:r w:rsidR="00C013D6" w:rsidRPr="000D1D6F">
        <w:rPr>
          <w:szCs w:val="24"/>
          <w:lang w:eastAsia="en-US"/>
        </w:rPr>
        <w:t>retendenta rakstisks apliecinājums par pieredzes atbilstīb</w:t>
      </w:r>
      <w:r w:rsidR="006B7D74" w:rsidRPr="000D1D6F">
        <w:rPr>
          <w:szCs w:val="24"/>
          <w:lang w:eastAsia="en-US"/>
        </w:rPr>
        <w:t>u Instrukcijas pretendentiem 5.2</w:t>
      </w:r>
      <w:r w:rsidR="00C013D6" w:rsidRPr="000D1D6F">
        <w:rPr>
          <w:szCs w:val="24"/>
          <w:lang w:eastAsia="en-US"/>
        </w:rPr>
        <w:t xml:space="preserve">.apakšpunktā izvirzītajām prasībām, ar </w:t>
      </w:r>
      <w:r w:rsidR="00426CE5" w:rsidRPr="000D1D6F">
        <w:rPr>
          <w:szCs w:val="24"/>
        </w:rPr>
        <w:t>informāciju par P</w:t>
      </w:r>
      <w:r w:rsidR="00C013D6" w:rsidRPr="000D1D6F">
        <w:rPr>
          <w:szCs w:val="24"/>
        </w:rPr>
        <w:t>retendenta iepriekšējo pieredzi tehniskajā specifikācijā minēto pienākumu veikšanā (saraksts ar valsts institūcijām vai valsts kapitālsabiedrībām, kurām pēdējos 3 gados ir sniegts šāda rakstura pakalpojums,</w:t>
      </w:r>
      <w:r w:rsidR="006D5781" w:rsidRPr="000D1D6F">
        <w:rPr>
          <w:szCs w:val="24"/>
        </w:rPr>
        <w:t xml:space="preserve"> norādot šobrīd apsargājamos objektus, </w:t>
      </w:r>
      <w:r w:rsidR="00C013D6" w:rsidRPr="000D1D6F">
        <w:rPr>
          <w:szCs w:val="24"/>
        </w:rPr>
        <w:t xml:space="preserve">pakalpojuma saņēmēju, </w:t>
      </w:r>
      <w:r w:rsidR="006D5781" w:rsidRPr="000D1D6F">
        <w:rPr>
          <w:szCs w:val="24"/>
        </w:rPr>
        <w:t>apjomu</w:t>
      </w:r>
      <w:r w:rsidR="00C013D6" w:rsidRPr="000D1D6F">
        <w:rPr>
          <w:szCs w:val="24"/>
        </w:rPr>
        <w:t xml:space="preserve"> un sadarbības ilgumu) (3.pielikums);</w:t>
      </w:r>
    </w:p>
    <w:p w:rsidR="006D5781" w:rsidRPr="000D1D6F" w:rsidRDefault="006D5781" w:rsidP="006D5781">
      <w:pPr>
        <w:spacing w:after="80"/>
        <w:ind w:right="-57"/>
        <w:jc w:val="both"/>
        <w:rPr>
          <w:sz w:val="24"/>
          <w:szCs w:val="24"/>
          <w:lang w:eastAsia="zh-CN"/>
        </w:rPr>
      </w:pPr>
      <w:r w:rsidRPr="000D1D6F">
        <w:rPr>
          <w:sz w:val="24"/>
          <w:szCs w:val="24"/>
        </w:rPr>
        <w:t xml:space="preserve">5.3.8. </w:t>
      </w:r>
      <w:r w:rsidR="0026697E" w:rsidRPr="000D1D6F">
        <w:rPr>
          <w:sz w:val="24"/>
          <w:szCs w:val="24"/>
        </w:rPr>
        <w:t xml:space="preserve">pozitīvas </w:t>
      </w:r>
      <w:r w:rsidRPr="000D1D6F">
        <w:rPr>
          <w:sz w:val="24"/>
          <w:szCs w:val="24"/>
          <w:lang w:eastAsia="zh-CN"/>
        </w:rPr>
        <w:t xml:space="preserve">atsauksmes (rekomendācijas) </w:t>
      </w:r>
      <w:r w:rsidR="0026697E" w:rsidRPr="000D1D6F">
        <w:rPr>
          <w:sz w:val="24"/>
          <w:szCs w:val="24"/>
          <w:lang w:eastAsia="zh-CN"/>
        </w:rPr>
        <w:t xml:space="preserve">par sniegto pakalpojumu kvalitātes novērtējumu </w:t>
      </w:r>
      <w:r w:rsidR="00426CE5" w:rsidRPr="000D1D6F">
        <w:rPr>
          <w:sz w:val="24"/>
          <w:szCs w:val="24"/>
          <w:lang w:eastAsia="zh-CN"/>
        </w:rPr>
        <w:t>no P</w:t>
      </w:r>
      <w:r w:rsidRPr="000D1D6F">
        <w:rPr>
          <w:sz w:val="24"/>
          <w:szCs w:val="24"/>
          <w:lang w:eastAsia="zh-CN"/>
        </w:rPr>
        <w:t>retendenta klientiem, kas izsniegtas ne agrāk kā 3 gadus pirms iesniegšanas;</w:t>
      </w:r>
    </w:p>
    <w:p w:rsidR="0026697E" w:rsidRPr="000D1D6F" w:rsidRDefault="0026697E" w:rsidP="006D5781">
      <w:pPr>
        <w:spacing w:after="80"/>
        <w:ind w:right="-57"/>
        <w:jc w:val="both"/>
        <w:rPr>
          <w:sz w:val="24"/>
          <w:szCs w:val="24"/>
          <w:lang w:eastAsia="zh-CN"/>
        </w:rPr>
      </w:pPr>
      <w:r w:rsidRPr="000D1D6F">
        <w:rPr>
          <w:sz w:val="24"/>
          <w:szCs w:val="24"/>
          <w:lang w:eastAsia="zh-CN"/>
        </w:rPr>
        <w:t>5.3.9.</w:t>
      </w:r>
      <w:r w:rsidRPr="000D1D6F">
        <w:rPr>
          <w:rFonts w:eastAsia="SimSun"/>
          <w:sz w:val="24"/>
          <w:szCs w:val="24"/>
        </w:rPr>
        <w:t xml:space="preserve"> Pasūtītāja kontak</w:t>
      </w:r>
      <w:r w:rsidR="00426CE5" w:rsidRPr="000D1D6F">
        <w:rPr>
          <w:rFonts w:eastAsia="SimSun"/>
          <w:sz w:val="24"/>
          <w:szCs w:val="24"/>
        </w:rPr>
        <w:t>tpersonas izsniegta izziņa, ka P</w:t>
      </w:r>
      <w:r w:rsidRPr="000D1D6F">
        <w:rPr>
          <w:rFonts w:eastAsia="SimSun"/>
          <w:sz w:val="24"/>
          <w:szCs w:val="24"/>
        </w:rPr>
        <w:t>retendenta pārstāvis ir veicis</w:t>
      </w:r>
      <w:r w:rsidRPr="000D1D6F">
        <w:rPr>
          <w:sz w:val="24"/>
          <w:szCs w:val="24"/>
          <w:lang w:eastAsia="en-US"/>
        </w:rPr>
        <w:t xml:space="preserve"> objekta apskati dabā</w:t>
      </w:r>
      <w:r w:rsidRPr="000D1D6F">
        <w:rPr>
          <w:rFonts w:eastAsia="SimSun"/>
          <w:sz w:val="24"/>
          <w:szCs w:val="24"/>
        </w:rPr>
        <w:t>.</w:t>
      </w:r>
      <w:r w:rsidRPr="000D1D6F">
        <w:rPr>
          <w:sz w:val="24"/>
          <w:szCs w:val="24"/>
          <w:lang w:eastAsia="zh-CN"/>
        </w:rPr>
        <w:t xml:space="preserve"> </w:t>
      </w:r>
    </w:p>
    <w:p w:rsidR="006B7D74" w:rsidRPr="000D1D6F" w:rsidRDefault="0026697E" w:rsidP="006D5781">
      <w:pPr>
        <w:pStyle w:val="BodyTextIndent3"/>
        <w:spacing w:before="0" w:after="0"/>
        <w:ind w:firstLine="0"/>
        <w:rPr>
          <w:szCs w:val="24"/>
        </w:rPr>
      </w:pPr>
      <w:r w:rsidRPr="000D1D6F">
        <w:rPr>
          <w:szCs w:val="24"/>
        </w:rPr>
        <w:t>5.3.10</w:t>
      </w:r>
      <w:r w:rsidR="006B7D74" w:rsidRPr="000D1D6F">
        <w:rPr>
          <w:szCs w:val="24"/>
        </w:rPr>
        <w:t>. Pretendenta tehniskais piedāvājums jāiesniedz saskaņā ar Tehniskās specifikācijas prasībām.</w:t>
      </w:r>
    </w:p>
    <w:p w:rsidR="0090360E" w:rsidRPr="000D1D6F" w:rsidRDefault="0090360E" w:rsidP="0090360E">
      <w:pPr>
        <w:keepNext/>
        <w:jc w:val="both"/>
        <w:outlineLvl w:val="0"/>
        <w:rPr>
          <w:b/>
          <w:sz w:val="24"/>
        </w:rPr>
      </w:pPr>
    </w:p>
    <w:p w:rsidR="00A638BA" w:rsidRPr="000D1D6F" w:rsidRDefault="00A638BA" w:rsidP="00A638BA">
      <w:pPr>
        <w:keepNext/>
        <w:jc w:val="both"/>
        <w:outlineLvl w:val="0"/>
        <w:rPr>
          <w:sz w:val="24"/>
        </w:rPr>
      </w:pPr>
      <w:r w:rsidRPr="000D1D6F">
        <w:rPr>
          <w:b/>
          <w:sz w:val="24"/>
        </w:rPr>
        <w:t>6. </w:t>
      </w:r>
      <w:r w:rsidRPr="000D1D6F">
        <w:rPr>
          <w:rFonts w:eastAsia="SimSun"/>
          <w:b/>
          <w:bCs/>
          <w:sz w:val="24"/>
          <w:szCs w:val="24"/>
        </w:rPr>
        <w:t>Piedāvājuma līgumcena un samaksa</w:t>
      </w:r>
      <w:r w:rsidRPr="000D1D6F">
        <w:rPr>
          <w:sz w:val="24"/>
        </w:rPr>
        <w:t xml:space="preserve"> </w:t>
      </w:r>
    </w:p>
    <w:p w:rsidR="00A638BA" w:rsidRPr="000D1D6F" w:rsidRDefault="00A638BA" w:rsidP="00A638BA">
      <w:pPr>
        <w:keepNext/>
        <w:jc w:val="both"/>
        <w:outlineLvl w:val="0"/>
        <w:rPr>
          <w:sz w:val="24"/>
        </w:rPr>
      </w:pPr>
      <w:r w:rsidRPr="000D1D6F">
        <w:rPr>
          <w:sz w:val="24"/>
        </w:rPr>
        <w:t>6.1. </w:t>
      </w:r>
      <w:r w:rsidRPr="000D1D6F">
        <w:rPr>
          <w:rFonts w:eastAsia="SimSun"/>
          <w:sz w:val="24"/>
          <w:szCs w:val="24"/>
        </w:rPr>
        <w:t xml:space="preserve">Piedāvājumam jābūt izteiktam </w:t>
      </w:r>
      <w:r w:rsidRPr="000D1D6F">
        <w:rPr>
          <w:rFonts w:eastAsia="SimSun"/>
          <w:i/>
          <w:sz w:val="24"/>
          <w:szCs w:val="24"/>
        </w:rPr>
        <w:t>eiro</w:t>
      </w:r>
      <w:r w:rsidR="00C013D6" w:rsidRPr="000D1D6F">
        <w:rPr>
          <w:rFonts w:eastAsia="SimSun"/>
          <w:i/>
          <w:sz w:val="24"/>
          <w:szCs w:val="24"/>
        </w:rPr>
        <w:t xml:space="preserve">, </w:t>
      </w:r>
      <w:r w:rsidR="00C013D6" w:rsidRPr="000D1D6F">
        <w:rPr>
          <w:rFonts w:eastAsia="SimSun"/>
          <w:sz w:val="24"/>
          <w:szCs w:val="24"/>
        </w:rPr>
        <w:t xml:space="preserve">atsevišķi norādot piedāvājuma cenu </w:t>
      </w:r>
      <w:r w:rsidR="00805A4C" w:rsidRPr="000D1D6F">
        <w:rPr>
          <w:rFonts w:eastAsia="SimSun"/>
          <w:sz w:val="24"/>
          <w:szCs w:val="24"/>
        </w:rPr>
        <w:t>diennakt</w:t>
      </w:r>
      <w:r w:rsidR="0026697E" w:rsidRPr="000D1D6F">
        <w:rPr>
          <w:rFonts w:eastAsia="SimSun"/>
          <w:sz w:val="24"/>
          <w:szCs w:val="24"/>
        </w:rPr>
        <w:t>ī un 1</w:t>
      </w:r>
      <w:r w:rsidR="00035532">
        <w:rPr>
          <w:rFonts w:eastAsia="SimSun"/>
          <w:sz w:val="24"/>
          <w:szCs w:val="24"/>
        </w:rPr>
        <w:t xml:space="preserve"> (vienam) gadam</w:t>
      </w:r>
      <w:r w:rsidR="00805A4C" w:rsidRPr="000D1D6F">
        <w:rPr>
          <w:rFonts w:eastAsia="SimSun"/>
          <w:sz w:val="24"/>
          <w:szCs w:val="24"/>
        </w:rPr>
        <w:t xml:space="preserve"> </w:t>
      </w:r>
      <w:r w:rsidR="00C013D6" w:rsidRPr="000D1D6F">
        <w:rPr>
          <w:rFonts w:eastAsia="SimSun"/>
          <w:sz w:val="24"/>
          <w:szCs w:val="24"/>
        </w:rPr>
        <w:t xml:space="preserve">bez </w:t>
      </w:r>
      <w:r w:rsidR="008E309D" w:rsidRPr="000D1D6F">
        <w:rPr>
          <w:rFonts w:eastAsia="SimSun"/>
          <w:sz w:val="24"/>
          <w:szCs w:val="24"/>
        </w:rPr>
        <w:t>pievienotās vērtības nodokļa un cenu ar pievienoto vērtības nodokli</w:t>
      </w:r>
      <w:r w:rsidRPr="000D1D6F">
        <w:rPr>
          <w:sz w:val="24"/>
        </w:rPr>
        <w:t>.</w:t>
      </w:r>
    </w:p>
    <w:p w:rsidR="00A638BA" w:rsidRPr="000D1D6F" w:rsidRDefault="00A638BA" w:rsidP="00A638BA">
      <w:pPr>
        <w:jc w:val="both"/>
        <w:rPr>
          <w:sz w:val="24"/>
          <w:lang w:eastAsia="en-US"/>
        </w:rPr>
      </w:pPr>
      <w:r w:rsidRPr="000D1D6F">
        <w:rPr>
          <w:sz w:val="24"/>
        </w:rPr>
        <w:t>6.2. Apm</w:t>
      </w:r>
      <w:r w:rsidR="00602119">
        <w:rPr>
          <w:sz w:val="24"/>
        </w:rPr>
        <w:t>aksa tiks veikta katru mēnesi 15</w:t>
      </w:r>
      <w:bookmarkStart w:id="3" w:name="_GoBack"/>
      <w:bookmarkEnd w:id="3"/>
      <w:r w:rsidRPr="000D1D6F">
        <w:rPr>
          <w:sz w:val="24"/>
        </w:rPr>
        <w:t xml:space="preserve"> darba dienu laikā pēc </w:t>
      </w:r>
      <w:r w:rsidR="00C013D6" w:rsidRPr="000D1D6F">
        <w:rPr>
          <w:sz w:val="24"/>
        </w:rPr>
        <w:t>darba nodošanas pieņemšanas akta abpusējas parakstīšanas un apstiprināšanas</w:t>
      </w:r>
      <w:r w:rsidRPr="000D1D6F">
        <w:rPr>
          <w:sz w:val="24"/>
        </w:rPr>
        <w:t xml:space="preserve"> un rēķina </w:t>
      </w:r>
      <w:r w:rsidR="004742DC" w:rsidRPr="000D1D6F">
        <w:rPr>
          <w:sz w:val="24"/>
        </w:rPr>
        <w:t>par iepriekšējo mēnesi saņemšanas</w:t>
      </w:r>
      <w:r w:rsidRPr="000D1D6F">
        <w:rPr>
          <w:sz w:val="24"/>
        </w:rPr>
        <w:t>.</w:t>
      </w:r>
      <w:r w:rsidRPr="000D1D6F">
        <w:rPr>
          <w:sz w:val="24"/>
          <w:lang w:eastAsia="en-US"/>
        </w:rPr>
        <w:t xml:space="preserve"> </w:t>
      </w:r>
    </w:p>
    <w:p w:rsidR="0090360E" w:rsidRPr="000D1D6F" w:rsidRDefault="0090360E" w:rsidP="0090360E">
      <w:pPr>
        <w:keepNext/>
        <w:jc w:val="both"/>
        <w:outlineLvl w:val="0"/>
        <w:rPr>
          <w:b/>
          <w:sz w:val="24"/>
        </w:rPr>
      </w:pPr>
    </w:p>
    <w:p w:rsidR="0090360E" w:rsidRPr="000D1D6F" w:rsidRDefault="00A638BA" w:rsidP="0090360E">
      <w:pPr>
        <w:keepNext/>
        <w:jc w:val="both"/>
        <w:outlineLvl w:val="0"/>
        <w:rPr>
          <w:b/>
          <w:sz w:val="24"/>
        </w:rPr>
      </w:pPr>
      <w:r w:rsidRPr="000D1D6F">
        <w:rPr>
          <w:b/>
          <w:sz w:val="24"/>
        </w:rPr>
        <w:t>7</w:t>
      </w:r>
      <w:r w:rsidR="0090360E" w:rsidRPr="000D1D6F">
        <w:rPr>
          <w:b/>
          <w:sz w:val="24"/>
        </w:rPr>
        <w:t>. Informācijas sniegšana</w:t>
      </w:r>
    </w:p>
    <w:p w:rsidR="0090360E" w:rsidRPr="000D1D6F" w:rsidRDefault="0090360E" w:rsidP="0090360E">
      <w:pPr>
        <w:jc w:val="both"/>
        <w:rPr>
          <w:sz w:val="24"/>
          <w:lang w:eastAsia="en-US"/>
        </w:rPr>
      </w:pPr>
      <w:r w:rsidRPr="000D1D6F">
        <w:rPr>
          <w:sz w:val="24"/>
          <w:lang w:eastAsia="en-US"/>
        </w:rPr>
        <w:t xml:space="preserve">Visi jautājumi par piedāvājumu iesniegšanas kārtību adresējami </w:t>
      </w:r>
      <w:r w:rsidR="0022001E" w:rsidRPr="000D1D6F">
        <w:rPr>
          <w:sz w:val="24"/>
          <w:lang w:eastAsia="en-US"/>
        </w:rPr>
        <w:t>instrukcijas 3.3.apakšpunktā</w:t>
      </w:r>
      <w:r w:rsidRPr="000D1D6F">
        <w:rPr>
          <w:sz w:val="24"/>
          <w:lang w:eastAsia="en-US"/>
        </w:rPr>
        <w:t xml:space="preserve"> minētajai kontaktpersonai līdz piedāvājumu iesniegšanas termiņa beigām.</w:t>
      </w:r>
    </w:p>
    <w:p w:rsidR="0090360E" w:rsidRPr="000D1D6F" w:rsidRDefault="0090360E" w:rsidP="0090360E">
      <w:pPr>
        <w:jc w:val="both"/>
        <w:rPr>
          <w:sz w:val="24"/>
          <w:lang w:eastAsia="en-US"/>
        </w:rPr>
      </w:pPr>
    </w:p>
    <w:p w:rsidR="0090360E" w:rsidRPr="000D1D6F" w:rsidRDefault="00A638BA" w:rsidP="0090360E">
      <w:pPr>
        <w:keepNext/>
        <w:jc w:val="both"/>
        <w:outlineLvl w:val="0"/>
        <w:rPr>
          <w:b/>
          <w:sz w:val="24"/>
        </w:rPr>
      </w:pPr>
      <w:r w:rsidRPr="000D1D6F">
        <w:rPr>
          <w:b/>
          <w:sz w:val="24"/>
        </w:rPr>
        <w:t>8</w:t>
      </w:r>
      <w:r w:rsidR="0090360E" w:rsidRPr="000D1D6F">
        <w:rPr>
          <w:b/>
          <w:sz w:val="24"/>
        </w:rPr>
        <w:t>. Piedāvājumu vērtēšana</w:t>
      </w:r>
      <w:r w:rsidRPr="000D1D6F">
        <w:rPr>
          <w:b/>
          <w:sz w:val="24"/>
        </w:rPr>
        <w:t>, izvēles kritērijs</w:t>
      </w:r>
      <w:r w:rsidR="0090360E" w:rsidRPr="000D1D6F">
        <w:rPr>
          <w:b/>
          <w:sz w:val="24"/>
        </w:rPr>
        <w:t xml:space="preserve"> un lēmuma pieņemšana</w:t>
      </w:r>
    </w:p>
    <w:p w:rsidR="005030D1" w:rsidRPr="000D1D6F" w:rsidRDefault="0022001E" w:rsidP="0022001E">
      <w:pPr>
        <w:autoSpaceDE w:val="0"/>
        <w:autoSpaceDN w:val="0"/>
        <w:adjustRightInd w:val="0"/>
        <w:jc w:val="both"/>
        <w:rPr>
          <w:rFonts w:eastAsia="SimSun"/>
          <w:sz w:val="24"/>
          <w:szCs w:val="24"/>
        </w:rPr>
      </w:pPr>
      <w:r w:rsidRPr="000D1D6F">
        <w:rPr>
          <w:rFonts w:eastAsia="SimSun"/>
          <w:sz w:val="24"/>
          <w:szCs w:val="24"/>
        </w:rPr>
        <w:t>8</w:t>
      </w:r>
      <w:r w:rsidR="005030D1" w:rsidRPr="000D1D6F">
        <w:rPr>
          <w:rFonts w:eastAsia="SimSun"/>
          <w:sz w:val="24"/>
          <w:szCs w:val="24"/>
        </w:rPr>
        <w:t>.1. Piedāvājuma vērtēšana:</w:t>
      </w:r>
    </w:p>
    <w:p w:rsidR="005030D1" w:rsidRPr="000D1D6F" w:rsidRDefault="0022001E" w:rsidP="005030D1">
      <w:pPr>
        <w:autoSpaceDE w:val="0"/>
        <w:autoSpaceDN w:val="0"/>
        <w:adjustRightInd w:val="0"/>
        <w:ind w:firstLine="709"/>
        <w:jc w:val="both"/>
        <w:rPr>
          <w:rFonts w:eastAsia="SimSun"/>
          <w:sz w:val="24"/>
          <w:szCs w:val="24"/>
        </w:rPr>
      </w:pPr>
      <w:r w:rsidRPr="000D1D6F">
        <w:rPr>
          <w:rFonts w:eastAsia="SimSun"/>
          <w:sz w:val="24"/>
          <w:szCs w:val="24"/>
        </w:rPr>
        <w:t>8</w:t>
      </w:r>
      <w:r w:rsidR="005030D1" w:rsidRPr="000D1D6F">
        <w:rPr>
          <w:rFonts w:eastAsia="SimSun"/>
          <w:sz w:val="24"/>
          <w:szCs w:val="24"/>
        </w:rPr>
        <w:t>.1.1. Vērtēšana notiek secīgi šādos posmos:</w:t>
      </w:r>
    </w:p>
    <w:p w:rsidR="005030D1" w:rsidRPr="000D1D6F" w:rsidRDefault="0022001E" w:rsidP="0022001E">
      <w:pPr>
        <w:autoSpaceDE w:val="0"/>
        <w:autoSpaceDN w:val="0"/>
        <w:adjustRightInd w:val="0"/>
        <w:ind w:firstLine="1134"/>
        <w:jc w:val="both"/>
        <w:rPr>
          <w:rFonts w:eastAsia="SimSun"/>
          <w:sz w:val="24"/>
          <w:szCs w:val="24"/>
        </w:rPr>
      </w:pPr>
      <w:r w:rsidRPr="000D1D6F">
        <w:rPr>
          <w:rFonts w:eastAsia="SimSun"/>
          <w:sz w:val="24"/>
          <w:szCs w:val="24"/>
        </w:rPr>
        <w:t>8</w:t>
      </w:r>
      <w:r w:rsidR="005030D1" w:rsidRPr="000D1D6F">
        <w:rPr>
          <w:rFonts w:eastAsia="SimSun"/>
          <w:sz w:val="24"/>
          <w:szCs w:val="24"/>
        </w:rPr>
        <w:t>.1.1.1. piedāvājumu noformējuma pārbaude;</w:t>
      </w:r>
    </w:p>
    <w:p w:rsidR="005030D1" w:rsidRPr="000D1D6F" w:rsidRDefault="0022001E" w:rsidP="0022001E">
      <w:pPr>
        <w:autoSpaceDE w:val="0"/>
        <w:autoSpaceDN w:val="0"/>
        <w:adjustRightInd w:val="0"/>
        <w:ind w:firstLine="1134"/>
        <w:jc w:val="both"/>
        <w:rPr>
          <w:rFonts w:eastAsia="SimSun"/>
          <w:sz w:val="24"/>
          <w:szCs w:val="24"/>
        </w:rPr>
      </w:pPr>
      <w:r w:rsidRPr="000D1D6F">
        <w:rPr>
          <w:rFonts w:eastAsia="SimSun"/>
          <w:sz w:val="24"/>
          <w:szCs w:val="24"/>
        </w:rPr>
        <w:lastRenderedPageBreak/>
        <w:t>8</w:t>
      </w:r>
      <w:r w:rsidR="005030D1" w:rsidRPr="000D1D6F">
        <w:rPr>
          <w:rFonts w:eastAsia="SimSun"/>
          <w:sz w:val="24"/>
          <w:szCs w:val="24"/>
        </w:rPr>
        <w:t>.1.1.2. Pretendentu un piedāvājumu atbilstības atlases prasībām pārbaude;</w:t>
      </w:r>
    </w:p>
    <w:p w:rsidR="008E309D" w:rsidRPr="000D1D6F" w:rsidRDefault="0022001E" w:rsidP="008E309D">
      <w:pPr>
        <w:autoSpaceDE w:val="0"/>
        <w:autoSpaceDN w:val="0"/>
        <w:adjustRightInd w:val="0"/>
        <w:ind w:left="1134"/>
        <w:jc w:val="both"/>
        <w:rPr>
          <w:rFonts w:eastAsia="SimSun"/>
          <w:sz w:val="24"/>
          <w:szCs w:val="24"/>
        </w:rPr>
      </w:pPr>
      <w:r w:rsidRPr="000D1D6F">
        <w:rPr>
          <w:rFonts w:eastAsia="SimSun"/>
          <w:sz w:val="24"/>
          <w:szCs w:val="24"/>
        </w:rPr>
        <w:t>8</w:t>
      </w:r>
      <w:r w:rsidR="005030D1" w:rsidRPr="000D1D6F">
        <w:rPr>
          <w:rFonts w:eastAsia="SimSun"/>
          <w:sz w:val="24"/>
          <w:szCs w:val="24"/>
        </w:rPr>
        <w:t xml:space="preserve">.1.1.3. </w:t>
      </w:r>
      <w:r w:rsidR="008E309D" w:rsidRPr="000D1D6F">
        <w:rPr>
          <w:rFonts w:eastAsia="SimSun"/>
          <w:sz w:val="24"/>
          <w:szCs w:val="24"/>
          <w:u w:val="single"/>
        </w:rPr>
        <w:t>visu</w:t>
      </w:r>
      <w:r w:rsidR="008E309D" w:rsidRPr="000D1D6F">
        <w:rPr>
          <w:rFonts w:eastAsia="SimSun"/>
          <w:sz w:val="24"/>
          <w:szCs w:val="24"/>
        </w:rPr>
        <w:t xml:space="preserve"> Pretendentu pārbaude atbilstoši Publisko iepirkumu likuma 8.</w:t>
      </w:r>
      <w:r w:rsidR="008E309D" w:rsidRPr="000D1D6F">
        <w:rPr>
          <w:rFonts w:eastAsia="SimSun"/>
          <w:sz w:val="24"/>
          <w:szCs w:val="24"/>
          <w:vertAlign w:val="superscript"/>
        </w:rPr>
        <w:t>2</w:t>
      </w:r>
      <w:r w:rsidR="008E309D" w:rsidRPr="000D1D6F">
        <w:rPr>
          <w:rFonts w:eastAsia="SimSun"/>
          <w:sz w:val="24"/>
          <w:szCs w:val="24"/>
        </w:rPr>
        <w:t xml:space="preserve"> panta septītajā daļā noteiktajam. Ja iepirkuma komisija publiskajā datu bāzē konstatēs, ka Pretendentam (Latvijā reģistrētam vai Latvijā atrodas tā pastāvīgā dzīves vieta) ir Publisko iepirkumu likuma 8.</w:t>
      </w:r>
      <w:r w:rsidR="008E309D" w:rsidRPr="000D1D6F">
        <w:rPr>
          <w:rFonts w:eastAsia="SimSun"/>
          <w:sz w:val="24"/>
          <w:szCs w:val="24"/>
          <w:vertAlign w:val="superscript"/>
        </w:rPr>
        <w:t>2</w:t>
      </w:r>
      <w:r w:rsidR="008E309D" w:rsidRPr="000D1D6F">
        <w:rPr>
          <w:rFonts w:eastAsia="SimSun"/>
          <w:sz w:val="24"/>
          <w:szCs w:val="24"/>
        </w:rPr>
        <w:t xml:space="preserve"> panta piektās daļas 2.punktā noteiktais nodokļu parāds, iepirkuma komisija rīkosies saskaņā ar Publisko iepirkumu likuma 8.</w:t>
      </w:r>
      <w:r w:rsidR="008E309D" w:rsidRPr="000D1D6F">
        <w:rPr>
          <w:rFonts w:eastAsia="SimSun"/>
          <w:sz w:val="24"/>
          <w:szCs w:val="24"/>
          <w:vertAlign w:val="superscript"/>
        </w:rPr>
        <w:t>2</w:t>
      </w:r>
      <w:r w:rsidR="008E309D" w:rsidRPr="000D1D6F">
        <w:rPr>
          <w:rFonts w:eastAsia="SimSun"/>
          <w:sz w:val="24"/>
          <w:szCs w:val="24"/>
        </w:rPr>
        <w:t xml:space="preserve"> panta astotās daļas 2. punktā noteikto. Ja noteiktajā termiņā minētais apliecinājums netiks iesniegts, Pretendents no dalības iepirkumā tiks izslēgts;</w:t>
      </w:r>
    </w:p>
    <w:p w:rsidR="005030D1" w:rsidRPr="000D1D6F" w:rsidRDefault="008E309D" w:rsidP="0022001E">
      <w:pPr>
        <w:autoSpaceDE w:val="0"/>
        <w:autoSpaceDN w:val="0"/>
        <w:adjustRightInd w:val="0"/>
        <w:ind w:firstLine="1134"/>
        <w:jc w:val="both"/>
        <w:rPr>
          <w:rFonts w:eastAsia="SimSun"/>
          <w:sz w:val="24"/>
          <w:szCs w:val="24"/>
        </w:rPr>
      </w:pPr>
      <w:r w:rsidRPr="000D1D6F">
        <w:rPr>
          <w:rFonts w:eastAsia="SimSun"/>
          <w:sz w:val="24"/>
          <w:szCs w:val="24"/>
        </w:rPr>
        <w:t xml:space="preserve">8.1.1.4. </w:t>
      </w:r>
      <w:r w:rsidR="005030D1" w:rsidRPr="000D1D6F">
        <w:rPr>
          <w:rFonts w:eastAsia="SimSun"/>
          <w:sz w:val="24"/>
          <w:szCs w:val="24"/>
        </w:rPr>
        <w:t>tehnisko piedāvājumu atbilstības pārbaude;</w:t>
      </w:r>
    </w:p>
    <w:p w:rsidR="005030D1" w:rsidRPr="000D1D6F" w:rsidRDefault="0022001E" w:rsidP="0022001E">
      <w:pPr>
        <w:autoSpaceDE w:val="0"/>
        <w:autoSpaceDN w:val="0"/>
        <w:adjustRightInd w:val="0"/>
        <w:ind w:firstLine="1134"/>
        <w:jc w:val="both"/>
        <w:rPr>
          <w:rFonts w:eastAsia="SimSun"/>
          <w:sz w:val="24"/>
          <w:szCs w:val="24"/>
        </w:rPr>
      </w:pPr>
      <w:r w:rsidRPr="000D1D6F">
        <w:rPr>
          <w:rFonts w:eastAsia="SimSun"/>
          <w:sz w:val="24"/>
          <w:szCs w:val="24"/>
        </w:rPr>
        <w:t>8</w:t>
      </w:r>
      <w:r w:rsidR="008E309D" w:rsidRPr="000D1D6F">
        <w:rPr>
          <w:rFonts w:eastAsia="SimSun"/>
          <w:sz w:val="24"/>
          <w:szCs w:val="24"/>
        </w:rPr>
        <w:t>.1.1.5</w:t>
      </w:r>
      <w:r w:rsidR="005030D1" w:rsidRPr="000D1D6F">
        <w:rPr>
          <w:rFonts w:eastAsia="SimSun"/>
          <w:sz w:val="24"/>
          <w:szCs w:val="24"/>
        </w:rPr>
        <w:t>. finanšu piedāvājumu pārbaude;</w:t>
      </w:r>
    </w:p>
    <w:p w:rsidR="005030D1" w:rsidRPr="000D1D6F" w:rsidRDefault="0022001E" w:rsidP="0022001E">
      <w:pPr>
        <w:autoSpaceDE w:val="0"/>
        <w:autoSpaceDN w:val="0"/>
        <w:adjustRightInd w:val="0"/>
        <w:ind w:firstLine="1134"/>
        <w:jc w:val="both"/>
        <w:rPr>
          <w:rFonts w:eastAsia="SimSun"/>
          <w:sz w:val="24"/>
          <w:szCs w:val="24"/>
        </w:rPr>
      </w:pPr>
      <w:r w:rsidRPr="000D1D6F">
        <w:rPr>
          <w:rFonts w:eastAsia="SimSun"/>
          <w:sz w:val="24"/>
          <w:szCs w:val="24"/>
        </w:rPr>
        <w:t>8</w:t>
      </w:r>
      <w:r w:rsidR="008E309D" w:rsidRPr="000D1D6F">
        <w:rPr>
          <w:rFonts w:eastAsia="SimSun"/>
          <w:sz w:val="24"/>
          <w:szCs w:val="24"/>
        </w:rPr>
        <w:t>.1.1.6</w:t>
      </w:r>
      <w:r w:rsidR="005030D1" w:rsidRPr="000D1D6F">
        <w:rPr>
          <w:rFonts w:eastAsia="SimSun"/>
          <w:sz w:val="24"/>
          <w:szCs w:val="24"/>
        </w:rPr>
        <w:t xml:space="preserve">. </w:t>
      </w:r>
      <w:r w:rsidR="00805A4C" w:rsidRPr="000D1D6F">
        <w:rPr>
          <w:rFonts w:eastAsia="SimSun"/>
          <w:sz w:val="24"/>
          <w:szCs w:val="24"/>
        </w:rPr>
        <w:t xml:space="preserve">saimnieciski izdevīgākā </w:t>
      </w:r>
      <w:r w:rsidR="005030D1" w:rsidRPr="000D1D6F">
        <w:rPr>
          <w:rFonts w:eastAsia="SimSun"/>
          <w:sz w:val="24"/>
          <w:szCs w:val="24"/>
        </w:rPr>
        <w:t xml:space="preserve">piedāvājuma </w:t>
      </w:r>
      <w:r w:rsidR="002A1C14" w:rsidRPr="000D1D6F">
        <w:rPr>
          <w:rFonts w:eastAsia="SimSun"/>
          <w:sz w:val="24"/>
          <w:szCs w:val="24"/>
        </w:rPr>
        <w:t>izvēle;</w:t>
      </w:r>
    </w:p>
    <w:p w:rsidR="008E309D" w:rsidRPr="000D1D6F" w:rsidRDefault="008E309D" w:rsidP="008E309D">
      <w:pPr>
        <w:autoSpaceDE w:val="0"/>
        <w:autoSpaceDN w:val="0"/>
        <w:adjustRightInd w:val="0"/>
        <w:ind w:left="1134"/>
        <w:jc w:val="both"/>
        <w:rPr>
          <w:rFonts w:eastAsia="SimSun"/>
          <w:sz w:val="24"/>
          <w:szCs w:val="24"/>
        </w:rPr>
      </w:pPr>
      <w:r w:rsidRPr="000D1D6F">
        <w:rPr>
          <w:rFonts w:eastAsia="SimSun"/>
          <w:sz w:val="24"/>
          <w:szCs w:val="24"/>
        </w:rPr>
        <w:t xml:space="preserve">8.1.1.7. ja dienā,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 </w:t>
      </w:r>
      <w:r w:rsidRPr="000D1D6F">
        <w:rPr>
          <w:rFonts w:eastAsia="SimSun"/>
          <w:iCs/>
          <w:sz w:val="24"/>
          <w:szCs w:val="24"/>
        </w:rPr>
        <w:t>EUR</w:t>
      </w:r>
      <w:r w:rsidRPr="000D1D6F">
        <w:rPr>
          <w:rFonts w:eastAsia="SimSun"/>
          <w:sz w:val="24"/>
          <w:szCs w:val="24"/>
        </w:rPr>
        <w:t>, iepirkuma komisija rīkosies atbilstoši Publisko iepirkumu likuma 8</w:t>
      </w:r>
      <w:r w:rsidRPr="000D1D6F">
        <w:rPr>
          <w:rFonts w:eastAsia="SimSun"/>
          <w:sz w:val="24"/>
          <w:szCs w:val="24"/>
          <w:vertAlign w:val="superscript"/>
        </w:rPr>
        <w:t>2</w:t>
      </w:r>
      <w:r w:rsidRPr="000D1D6F">
        <w:rPr>
          <w:rFonts w:eastAsia="SimSun"/>
          <w:sz w:val="24"/>
          <w:szCs w:val="24"/>
        </w:rPr>
        <w:t>. panta astotās daļas 2.punktā noteiktajam. Ja noteiktajā termiņā minētais apliecinājums netiks iesniegts, Pretendents no dalības iepirkumā tiks izslēgts</w:t>
      </w:r>
      <w:r w:rsidRPr="000D1D6F">
        <w:rPr>
          <w:sz w:val="24"/>
          <w:szCs w:val="24"/>
        </w:rPr>
        <w:t>. Lai pārbaudītu ārvalstīs reģistrētu Pretendentu un Pretendentu, kuru pastāvīgā dzīvesvieta ir ārvalstīs, kuriem būtu piešķiramas līguma slēgšanas tiesības, atbilstību Publisko iepirkumu likuma 8.</w:t>
      </w:r>
      <w:r w:rsidRPr="000D1D6F">
        <w:rPr>
          <w:sz w:val="24"/>
          <w:szCs w:val="24"/>
          <w:vertAlign w:val="superscript"/>
        </w:rPr>
        <w:t>2</w:t>
      </w:r>
      <w:r w:rsidRPr="000D1D6F">
        <w:rPr>
          <w:sz w:val="24"/>
          <w:szCs w:val="24"/>
        </w:rPr>
        <w:t xml:space="preserve"> panta piektajā daļā noteiktajām prasībām, iepirkuma komisija lūgs, lai Pretendents desmit darba dienu laikā iesniedz attiecīgās ārvalsts kompetentās institūcijas izziņu, kas apliecina, attiecīgo nosacījumu neattiecināmību uz Pretendentu.</w:t>
      </w:r>
    </w:p>
    <w:p w:rsidR="005030D1" w:rsidRPr="000D1D6F" w:rsidRDefault="0022001E" w:rsidP="0022001E">
      <w:pPr>
        <w:autoSpaceDE w:val="0"/>
        <w:autoSpaceDN w:val="0"/>
        <w:adjustRightInd w:val="0"/>
        <w:ind w:left="709"/>
        <w:jc w:val="both"/>
        <w:rPr>
          <w:rFonts w:eastAsia="SimSun"/>
          <w:sz w:val="24"/>
          <w:szCs w:val="24"/>
        </w:rPr>
      </w:pPr>
      <w:r w:rsidRPr="000D1D6F">
        <w:rPr>
          <w:rFonts w:eastAsia="SimSun"/>
          <w:sz w:val="24"/>
          <w:szCs w:val="24"/>
        </w:rPr>
        <w:t>8</w:t>
      </w:r>
      <w:r w:rsidR="005030D1" w:rsidRPr="000D1D6F">
        <w:rPr>
          <w:rFonts w:eastAsia="SimSun"/>
          <w:sz w:val="24"/>
          <w:szCs w:val="24"/>
        </w:rPr>
        <w:t xml:space="preserve">.1.2. Pretendenti, kuri ir izturējuši iepriekšējā posma vērtēšanu, piedalās nākamā posma vērtēšanā. </w:t>
      </w:r>
    </w:p>
    <w:p w:rsidR="005030D1" w:rsidRPr="000D1D6F" w:rsidRDefault="0022001E" w:rsidP="0022001E">
      <w:pPr>
        <w:autoSpaceDE w:val="0"/>
        <w:autoSpaceDN w:val="0"/>
        <w:adjustRightInd w:val="0"/>
        <w:ind w:left="709"/>
        <w:jc w:val="both"/>
        <w:rPr>
          <w:rFonts w:eastAsia="SimSun"/>
          <w:sz w:val="24"/>
          <w:szCs w:val="24"/>
        </w:rPr>
      </w:pPr>
      <w:r w:rsidRPr="000D1D6F">
        <w:rPr>
          <w:rFonts w:eastAsia="SimSun"/>
          <w:sz w:val="24"/>
          <w:szCs w:val="24"/>
        </w:rPr>
        <w:t>8</w:t>
      </w:r>
      <w:r w:rsidR="005030D1" w:rsidRPr="000D1D6F">
        <w:rPr>
          <w:rFonts w:eastAsia="SimSun"/>
          <w:sz w:val="24"/>
          <w:szCs w:val="24"/>
        </w:rPr>
        <w:t>.1</w:t>
      </w:r>
      <w:r w:rsidR="00426CE5" w:rsidRPr="000D1D6F">
        <w:rPr>
          <w:rFonts w:eastAsia="SimSun"/>
          <w:sz w:val="24"/>
          <w:szCs w:val="24"/>
        </w:rPr>
        <w:t>.3. Iepirkuma komisija izslēdz P</w:t>
      </w:r>
      <w:r w:rsidR="005030D1" w:rsidRPr="000D1D6F">
        <w:rPr>
          <w:rFonts w:eastAsia="SimSun"/>
          <w:sz w:val="24"/>
          <w:szCs w:val="24"/>
        </w:rPr>
        <w:t>retendentu no tālākās dalības iepirkuma procedūrā jebkurā no vērtēšanas posmiem gadījumos, ja:</w:t>
      </w:r>
    </w:p>
    <w:p w:rsidR="005030D1" w:rsidRPr="000D1D6F" w:rsidRDefault="0022001E" w:rsidP="0022001E">
      <w:pPr>
        <w:autoSpaceDE w:val="0"/>
        <w:autoSpaceDN w:val="0"/>
        <w:adjustRightInd w:val="0"/>
        <w:ind w:left="1134"/>
        <w:jc w:val="both"/>
        <w:rPr>
          <w:rFonts w:eastAsia="SimSun"/>
          <w:sz w:val="24"/>
          <w:szCs w:val="24"/>
        </w:rPr>
      </w:pPr>
      <w:r w:rsidRPr="000D1D6F">
        <w:rPr>
          <w:rFonts w:eastAsia="SimSun"/>
          <w:sz w:val="24"/>
          <w:szCs w:val="24"/>
        </w:rPr>
        <w:t>8</w:t>
      </w:r>
      <w:r w:rsidR="005030D1" w:rsidRPr="000D1D6F">
        <w:rPr>
          <w:rFonts w:eastAsia="SimSun"/>
          <w:sz w:val="24"/>
          <w:szCs w:val="24"/>
        </w:rPr>
        <w:t>.1.3.1. Pretendents neatbilst šajā Instrukcijā norādītajiem atlases kritērijiem (Instrukcijas 5. punkts);</w:t>
      </w:r>
    </w:p>
    <w:p w:rsidR="005030D1" w:rsidRPr="000D1D6F" w:rsidRDefault="0022001E" w:rsidP="0022001E">
      <w:pPr>
        <w:autoSpaceDE w:val="0"/>
        <w:autoSpaceDN w:val="0"/>
        <w:adjustRightInd w:val="0"/>
        <w:ind w:left="1134"/>
        <w:jc w:val="both"/>
        <w:rPr>
          <w:rFonts w:eastAsia="SimSun"/>
          <w:sz w:val="24"/>
          <w:szCs w:val="24"/>
        </w:rPr>
      </w:pPr>
      <w:r w:rsidRPr="000D1D6F">
        <w:rPr>
          <w:rFonts w:eastAsia="SimSun"/>
          <w:sz w:val="24"/>
          <w:szCs w:val="24"/>
        </w:rPr>
        <w:t>8</w:t>
      </w:r>
      <w:r w:rsidR="005030D1" w:rsidRPr="000D1D6F">
        <w:rPr>
          <w:rFonts w:eastAsia="SimSun"/>
          <w:sz w:val="24"/>
          <w:szCs w:val="24"/>
        </w:rPr>
        <w:t>.1.3.2. norādījis nepatiesas ziņas;</w:t>
      </w:r>
    </w:p>
    <w:p w:rsidR="005030D1" w:rsidRPr="000D1D6F" w:rsidRDefault="0022001E" w:rsidP="0022001E">
      <w:pPr>
        <w:autoSpaceDE w:val="0"/>
        <w:autoSpaceDN w:val="0"/>
        <w:adjustRightInd w:val="0"/>
        <w:ind w:left="1134"/>
        <w:jc w:val="both"/>
        <w:rPr>
          <w:rFonts w:eastAsia="SimSun"/>
          <w:sz w:val="24"/>
          <w:szCs w:val="24"/>
        </w:rPr>
      </w:pPr>
      <w:r w:rsidRPr="000D1D6F">
        <w:rPr>
          <w:rFonts w:eastAsia="SimSun"/>
          <w:sz w:val="24"/>
          <w:szCs w:val="24"/>
        </w:rPr>
        <w:t>8</w:t>
      </w:r>
      <w:r w:rsidR="005030D1" w:rsidRPr="000D1D6F">
        <w:rPr>
          <w:rFonts w:eastAsia="SimSun"/>
          <w:sz w:val="24"/>
          <w:szCs w:val="24"/>
        </w:rPr>
        <w:t>.1.3.3. nav sniedzis ziņas par atbilstību minētajiem kritērijiem (nav iesniedzis visus 5.punktā norādītos dokumentus vai prasīto informāciju);</w:t>
      </w:r>
    </w:p>
    <w:p w:rsidR="005030D1" w:rsidRPr="000D1D6F" w:rsidRDefault="0022001E" w:rsidP="0022001E">
      <w:pPr>
        <w:autoSpaceDE w:val="0"/>
        <w:autoSpaceDN w:val="0"/>
        <w:adjustRightInd w:val="0"/>
        <w:ind w:left="1134"/>
        <w:jc w:val="both"/>
        <w:rPr>
          <w:rFonts w:eastAsia="SimSun"/>
          <w:sz w:val="24"/>
          <w:szCs w:val="24"/>
        </w:rPr>
      </w:pPr>
      <w:r w:rsidRPr="000D1D6F">
        <w:rPr>
          <w:rFonts w:eastAsia="SimSun"/>
          <w:sz w:val="24"/>
          <w:szCs w:val="24"/>
        </w:rPr>
        <w:t>8</w:t>
      </w:r>
      <w:r w:rsidR="005030D1" w:rsidRPr="000D1D6F">
        <w:rPr>
          <w:rFonts w:eastAsia="SimSun"/>
          <w:sz w:val="24"/>
          <w:szCs w:val="24"/>
        </w:rPr>
        <w:t>.1.3.4. nav norādījis visas izmaksas;</w:t>
      </w:r>
    </w:p>
    <w:p w:rsidR="005030D1" w:rsidRPr="000D1D6F" w:rsidRDefault="0022001E" w:rsidP="0022001E">
      <w:pPr>
        <w:autoSpaceDE w:val="0"/>
        <w:autoSpaceDN w:val="0"/>
        <w:adjustRightInd w:val="0"/>
        <w:ind w:left="1134"/>
        <w:jc w:val="both"/>
        <w:rPr>
          <w:rFonts w:eastAsia="SimSun"/>
          <w:sz w:val="24"/>
          <w:szCs w:val="24"/>
        </w:rPr>
      </w:pPr>
      <w:r w:rsidRPr="000D1D6F">
        <w:rPr>
          <w:rFonts w:eastAsia="SimSun"/>
          <w:sz w:val="24"/>
          <w:szCs w:val="24"/>
        </w:rPr>
        <w:t>8</w:t>
      </w:r>
      <w:r w:rsidR="005030D1" w:rsidRPr="000D1D6F">
        <w:rPr>
          <w:rFonts w:eastAsia="SimSun"/>
          <w:sz w:val="24"/>
          <w:szCs w:val="24"/>
        </w:rPr>
        <w:t>.1.3.5. piedāvājums neatbilst normatīvajos aktos un Instrukcijā norādītajām prasībām;</w:t>
      </w:r>
    </w:p>
    <w:p w:rsidR="005030D1" w:rsidRPr="000D1D6F" w:rsidRDefault="0022001E" w:rsidP="0022001E">
      <w:pPr>
        <w:autoSpaceDE w:val="0"/>
        <w:autoSpaceDN w:val="0"/>
        <w:adjustRightInd w:val="0"/>
        <w:ind w:left="1134"/>
        <w:jc w:val="both"/>
        <w:rPr>
          <w:rFonts w:eastAsia="SimSun"/>
          <w:sz w:val="24"/>
          <w:szCs w:val="24"/>
        </w:rPr>
      </w:pPr>
      <w:r w:rsidRPr="000D1D6F">
        <w:rPr>
          <w:rFonts w:eastAsia="SimSun"/>
          <w:sz w:val="24"/>
          <w:szCs w:val="24"/>
        </w:rPr>
        <w:t>8</w:t>
      </w:r>
      <w:r w:rsidR="005030D1" w:rsidRPr="000D1D6F">
        <w:rPr>
          <w:rFonts w:eastAsia="SimSun"/>
          <w:sz w:val="24"/>
          <w:szCs w:val="24"/>
        </w:rPr>
        <w:t>.1.3.6. Pretendenta piedāvājums ir ar nepamatoti zemu cenu.</w:t>
      </w:r>
    </w:p>
    <w:p w:rsidR="005030D1" w:rsidRPr="000D1D6F" w:rsidRDefault="0022001E" w:rsidP="006274E0">
      <w:pPr>
        <w:autoSpaceDE w:val="0"/>
        <w:autoSpaceDN w:val="0"/>
        <w:adjustRightInd w:val="0"/>
        <w:jc w:val="both"/>
        <w:rPr>
          <w:rFonts w:eastAsia="SimSun"/>
          <w:sz w:val="24"/>
          <w:szCs w:val="24"/>
        </w:rPr>
      </w:pPr>
      <w:r w:rsidRPr="000D1D6F">
        <w:rPr>
          <w:rFonts w:eastAsia="SimSun"/>
          <w:sz w:val="24"/>
          <w:szCs w:val="24"/>
        </w:rPr>
        <w:t>8</w:t>
      </w:r>
      <w:r w:rsidR="005030D1" w:rsidRPr="000D1D6F">
        <w:rPr>
          <w:rFonts w:eastAsia="SimSun"/>
          <w:sz w:val="24"/>
          <w:szCs w:val="24"/>
        </w:rPr>
        <w:t>.2. Piedāvājuma izvēles kritērijs:</w:t>
      </w:r>
    </w:p>
    <w:p w:rsidR="00805A4C" w:rsidRPr="000D1D6F" w:rsidRDefault="0022001E" w:rsidP="006274E0">
      <w:pPr>
        <w:autoSpaceDE w:val="0"/>
        <w:autoSpaceDN w:val="0"/>
        <w:adjustRightInd w:val="0"/>
        <w:ind w:left="720"/>
        <w:jc w:val="both"/>
        <w:rPr>
          <w:sz w:val="24"/>
          <w:szCs w:val="24"/>
        </w:rPr>
      </w:pPr>
      <w:r w:rsidRPr="000D1D6F">
        <w:rPr>
          <w:rFonts w:eastAsia="SimSun"/>
          <w:sz w:val="24"/>
          <w:szCs w:val="24"/>
        </w:rPr>
        <w:t>8</w:t>
      </w:r>
      <w:r w:rsidR="005030D1" w:rsidRPr="000D1D6F">
        <w:rPr>
          <w:rFonts w:eastAsia="SimSun"/>
          <w:sz w:val="24"/>
          <w:szCs w:val="24"/>
        </w:rPr>
        <w:t xml:space="preserve">.2.1. Iepirkumu komisija </w:t>
      </w:r>
      <w:r w:rsidR="005030D1" w:rsidRPr="000D1D6F">
        <w:rPr>
          <w:sz w:val="24"/>
          <w:szCs w:val="24"/>
        </w:rPr>
        <w:t xml:space="preserve">no iepirkuma prasībām atbilstošajiem piedāvājumiem, izvēlēsies </w:t>
      </w:r>
      <w:r w:rsidR="00805A4C" w:rsidRPr="000D1D6F">
        <w:rPr>
          <w:sz w:val="24"/>
          <w:szCs w:val="24"/>
        </w:rPr>
        <w:t xml:space="preserve">saimnieciski izdevīgāko </w:t>
      </w:r>
      <w:r w:rsidR="005030D1" w:rsidRPr="000D1D6F">
        <w:rPr>
          <w:sz w:val="24"/>
          <w:szCs w:val="24"/>
        </w:rPr>
        <w:t xml:space="preserve">piedāvājumu </w:t>
      </w:r>
      <w:r w:rsidR="00805A4C" w:rsidRPr="000D1D6F">
        <w:rPr>
          <w:sz w:val="24"/>
          <w:szCs w:val="24"/>
        </w:rPr>
        <w:t>saskaņā ar šādiem kritērijiem:</w:t>
      </w:r>
    </w:p>
    <w:p w:rsidR="00805A4C" w:rsidRPr="000D1D6F" w:rsidRDefault="00805A4C" w:rsidP="006274E0">
      <w:pPr>
        <w:autoSpaceDE w:val="0"/>
        <w:autoSpaceDN w:val="0"/>
        <w:adjustRightInd w:val="0"/>
        <w:ind w:left="720" w:firstLine="720"/>
        <w:jc w:val="both"/>
        <w:rPr>
          <w:sz w:val="24"/>
          <w:szCs w:val="24"/>
        </w:rPr>
      </w:pPr>
      <w:r w:rsidRPr="000D1D6F">
        <w:rPr>
          <w:sz w:val="24"/>
          <w:szCs w:val="24"/>
        </w:rPr>
        <w:t>8.2.1.1</w:t>
      </w:r>
      <w:r w:rsidR="005030D1" w:rsidRPr="000D1D6F">
        <w:rPr>
          <w:sz w:val="24"/>
          <w:szCs w:val="24"/>
        </w:rPr>
        <w:t>.</w:t>
      </w:r>
      <w:r w:rsidRPr="000D1D6F">
        <w:rPr>
          <w:sz w:val="24"/>
          <w:szCs w:val="24"/>
        </w:rPr>
        <w:t xml:space="preserve"> </w:t>
      </w:r>
      <w:r w:rsidR="00693A20">
        <w:rPr>
          <w:b/>
          <w:sz w:val="24"/>
          <w:szCs w:val="24"/>
        </w:rPr>
        <w:t>Kopējā līgumcena 1 (vienam) gadam</w:t>
      </w:r>
      <w:r w:rsidRPr="000D1D6F">
        <w:rPr>
          <w:sz w:val="24"/>
          <w:szCs w:val="24"/>
        </w:rPr>
        <w:t>.</w:t>
      </w:r>
    </w:p>
    <w:p w:rsidR="00805A4C" w:rsidRPr="000D1D6F" w:rsidRDefault="00805A4C" w:rsidP="006274E0">
      <w:pPr>
        <w:ind w:left="1440"/>
        <w:rPr>
          <w:sz w:val="24"/>
          <w:szCs w:val="24"/>
          <w:lang w:eastAsia="zh-CN"/>
        </w:rPr>
      </w:pPr>
      <w:r w:rsidRPr="000D1D6F">
        <w:rPr>
          <w:sz w:val="24"/>
          <w:szCs w:val="24"/>
          <w:lang w:eastAsia="zh-CN"/>
        </w:rPr>
        <w:t>Kritērijs tiek vērtēts ar maksimāli iespējamo punktu skaitu – 70. Pārējo piedāvājumu kopējo līgumcenu punkti tiek aprēķināti pēc formulas:</w:t>
      </w:r>
    </w:p>
    <w:p w:rsidR="00805A4C" w:rsidRPr="000D1D6F" w:rsidRDefault="00805A4C" w:rsidP="006274E0">
      <w:pPr>
        <w:ind w:left="1418"/>
        <w:rPr>
          <w:sz w:val="24"/>
          <w:szCs w:val="24"/>
          <w:lang w:eastAsia="zh-CN"/>
        </w:rPr>
      </w:pPr>
      <w:r w:rsidRPr="000D1D6F">
        <w:rPr>
          <w:sz w:val="24"/>
          <w:szCs w:val="24"/>
          <w:lang w:eastAsia="zh-CN"/>
        </w:rPr>
        <w:t>70* (B/A)=C, kur</w:t>
      </w:r>
    </w:p>
    <w:p w:rsidR="00805A4C" w:rsidRPr="000D1D6F" w:rsidRDefault="00805A4C" w:rsidP="006274E0">
      <w:pPr>
        <w:ind w:left="1418"/>
        <w:rPr>
          <w:sz w:val="24"/>
          <w:szCs w:val="24"/>
          <w:lang w:eastAsia="zh-CN"/>
        </w:rPr>
      </w:pPr>
      <w:r w:rsidRPr="000D1D6F">
        <w:rPr>
          <w:sz w:val="24"/>
          <w:szCs w:val="24"/>
          <w:lang w:eastAsia="zh-CN"/>
        </w:rPr>
        <w:t>70 – maksimāli iespējamais punktu skaits;</w:t>
      </w:r>
    </w:p>
    <w:p w:rsidR="00805A4C" w:rsidRPr="000D1D6F" w:rsidRDefault="00805A4C" w:rsidP="006274E0">
      <w:pPr>
        <w:ind w:left="1418"/>
        <w:rPr>
          <w:sz w:val="24"/>
          <w:szCs w:val="24"/>
          <w:lang w:eastAsia="zh-CN"/>
        </w:rPr>
      </w:pPr>
      <w:r w:rsidRPr="000D1D6F">
        <w:rPr>
          <w:sz w:val="24"/>
          <w:szCs w:val="24"/>
          <w:lang w:eastAsia="zh-CN"/>
        </w:rPr>
        <w:t>A-piedāvājuma kopējā līgumcena</w:t>
      </w:r>
      <w:r w:rsidR="00A83F87" w:rsidRPr="000D1D6F">
        <w:rPr>
          <w:sz w:val="24"/>
          <w:szCs w:val="24"/>
          <w:lang w:eastAsia="zh-CN"/>
        </w:rPr>
        <w:t xml:space="preserve"> </w:t>
      </w:r>
      <w:r w:rsidR="00693A20">
        <w:rPr>
          <w:sz w:val="24"/>
          <w:szCs w:val="24"/>
          <w:lang w:eastAsia="zh-CN"/>
        </w:rPr>
        <w:t>1 (vienam) gadam</w:t>
      </w:r>
      <w:r w:rsidR="004C5F22" w:rsidRPr="000D1D6F">
        <w:rPr>
          <w:sz w:val="24"/>
          <w:szCs w:val="24"/>
          <w:lang w:eastAsia="zh-CN"/>
        </w:rPr>
        <w:t xml:space="preserve"> eiro</w:t>
      </w:r>
      <w:r w:rsidRPr="000D1D6F">
        <w:rPr>
          <w:sz w:val="24"/>
          <w:szCs w:val="24"/>
          <w:lang w:eastAsia="zh-CN"/>
        </w:rPr>
        <w:t>, kurai aprēķina punktus;</w:t>
      </w:r>
    </w:p>
    <w:p w:rsidR="00805A4C" w:rsidRPr="000D1D6F" w:rsidRDefault="00805A4C" w:rsidP="006274E0">
      <w:pPr>
        <w:tabs>
          <w:tab w:val="left" w:pos="4395"/>
        </w:tabs>
        <w:ind w:left="1418"/>
        <w:rPr>
          <w:sz w:val="24"/>
          <w:szCs w:val="24"/>
          <w:lang w:eastAsia="zh-CN"/>
        </w:rPr>
      </w:pPr>
      <w:r w:rsidRPr="000D1D6F">
        <w:rPr>
          <w:sz w:val="24"/>
          <w:szCs w:val="24"/>
          <w:lang w:eastAsia="zh-CN"/>
        </w:rPr>
        <w:t>B-vislētākais kopējās līgumcenas piedāvājums;</w:t>
      </w:r>
    </w:p>
    <w:p w:rsidR="00805A4C" w:rsidRPr="000D1D6F" w:rsidRDefault="00805A4C" w:rsidP="006274E0">
      <w:pPr>
        <w:ind w:left="1418"/>
        <w:rPr>
          <w:sz w:val="24"/>
          <w:szCs w:val="24"/>
          <w:lang w:eastAsia="zh-CN"/>
        </w:rPr>
      </w:pPr>
      <w:r w:rsidRPr="000D1D6F">
        <w:rPr>
          <w:sz w:val="24"/>
          <w:szCs w:val="24"/>
          <w:lang w:eastAsia="zh-CN"/>
        </w:rPr>
        <w:t>C- attiecīgā piedāvājuma iegūtie punkti.</w:t>
      </w:r>
    </w:p>
    <w:p w:rsidR="005030D1" w:rsidRPr="000D1D6F" w:rsidRDefault="00805A4C" w:rsidP="00805A4C">
      <w:pPr>
        <w:autoSpaceDE w:val="0"/>
        <w:autoSpaceDN w:val="0"/>
        <w:adjustRightInd w:val="0"/>
        <w:ind w:left="720" w:firstLine="720"/>
        <w:jc w:val="both"/>
        <w:rPr>
          <w:sz w:val="24"/>
          <w:szCs w:val="24"/>
        </w:rPr>
      </w:pPr>
      <w:r w:rsidRPr="000D1D6F">
        <w:rPr>
          <w:sz w:val="24"/>
          <w:szCs w:val="24"/>
        </w:rPr>
        <w:t xml:space="preserve">8.2.1.2. </w:t>
      </w:r>
      <w:r w:rsidRPr="000D1D6F">
        <w:rPr>
          <w:b/>
          <w:sz w:val="24"/>
          <w:szCs w:val="24"/>
        </w:rPr>
        <w:t>pakalpojuma sniegšanas kvalitāte.</w:t>
      </w:r>
    </w:p>
    <w:p w:rsidR="004C5F22" w:rsidRPr="000D1D6F" w:rsidRDefault="004C5F22" w:rsidP="00A83F87">
      <w:pPr>
        <w:ind w:left="1440"/>
        <w:jc w:val="both"/>
        <w:rPr>
          <w:sz w:val="24"/>
          <w:szCs w:val="24"/>
          <w:lang w:eastAsia="zh-CN"/>
        </w:rPr>
      </w:pPr>
      <w:r w:rsidRPr="000D1D6F">
        <w:rPr>
          <w:sz w:val="24"/>
          <w:szCs w:val="24"/>
          <w:lang w:eastAsia="zh-CN"/>
        </w:rPr>
        <w:t>Kritērijs tiek vērtēts pēc saņemto rekomendāciju vai</w:t>
      </w:r>
      <w:r w:rsidR="00426CE5" w:rsidRPr="000D1D6F">
        <w:rPr>
          <w:sz w:val="24"/>
          <w:szCs w:val="24"/>
          <w:lang w:eastAsia="zh-CN"/>
        </w:rPr>
        <w:t xml:space="preserve"> atsauksmju satura, izvērtējot P</w:t>
      </w:r>
      <w:r w:rsidRPr="000D1D6F">
        <w:rPr>
          <w:sz w:val="24"/>
          <w:szCs w:val="24"/>
          <w:lang w:eastAsia="zh-CN"/>
        </w:rPr>
        <w:t xml:space="preserve">retendenta sniegto apsardzes pakalpojumu kvalitāti, kas norādīta </w:t>
      </w:r>
      <w:r w:rsidRPr="000D1D6F">
        <w:rPr>
          <w:sz w:val="24"/>
          <w:szCs w:val="24"/>
          <w:lang w:eastAsia="zh-CN"/>
        </w:rPr>
        <w:lastRenderedPageBreak/>
        <w:t xml:space="preserve">rekomendācijās, piemērojot principu: izcila kvalitāte – vidēja kvalitāte– apmierinoša kvalitāte. </w:t>
      </w:r>
    </w:p>
    <w:p w:rsidR="004C5F22" w:rsidRPr="000D1D6F" w:rsidRDefault="004C5F22" w:rsidP="00A83F87">
      <w:pPr>
        <w:autoSpaceDE w:val="0"/>
        <w:autoSpaceDN w:val="0"/>
        <w:adjustRightInd w:val="0"/>
        <w:ind w:left="1440"/>
        <w:jc w:val="both"/>
        <w:rPr>
          <w:sz w:val="24"/>
          <w:szCs w:val="24"/>
          <w:lang w:eastAsia="zh-CN"/>
        </w:rPr>
      </w:pPr>
      <w:r w:rsidRPr="000D1D6F">
        <w:rPr>
          <w:sz w:val="24"/>
          <w:szCs w:val="24"/>
          <w:lang w:eastAsia="zh-CN"/>
        </w:rPr>
        <w:t xml:space="preserve">Vērtējums “Izcila kvalitāte” nozīmē, ka ir iesniegtas 5 </w:t>
      </w:r>
      <w:r w:rsidR="00FC6385" w:rsidRPr="000D1D6F">
        <w:rPr>
          <w:sz w:val="24"/>
          <w:szCs w:val="24"/>
          <w:lang w:eastAsia="zh-CN"/>
        </w:rPr>
        <w:t>vai vair</w:t>
      </w:r>
      <w:r w:rsidR="0059264D" w:rsidRPr="000D1D6F">
        <w:rPr>
          <w:sz w:val="24"/>
          <w:szCs w:val="24"/>
          <w:lang w:eastAsia="zh-CN"/>
        </w:rPr>
        <w:t xml:space="preserve">āk </w:t>
      </w:r>
      <w:r w:rsidR="00426CE5" w:rsidRPr="000D1D6F">
        <w:rPr>
          <w:sz w:val="24"/>
          <w:szCs w:val="24"/>
          <w:lang w:eastAsia="zh-CN"/>
        </w:rPr>
        <w:t>pozitīvas rekomendācijas par P</w:t>
      </w:r>
      <w:r w:rsidRPr="000D1D6F">
        <w:rPr>
          <w:sz w:val="24"/>
          <w:szCs w:val="24"/>
          <w:lang w:eastAsia="zh-CN"/>
        </w:rPr>
        <w:t>retendenta sniegto paka</w:t>
      </w:r>
      <w:r w:rsidR="00035532">
        <w:rPr>
          <w:sz w:val="24"/>
          <w:szCs w:val="24"/>
          <w:lang w:eastAsia="zh-CN"/>
        </w:rPr>
        <w:t>lpojumu kvalitāti un nodrošina P</w:t>
      </w:r>
      <w:r w:rsidRPr="000D1D6F">
        <w:rPr>
          <w:sz w:val="24"/>
          <w:szCs w:val="24"/>
          <w:lang w:eastAsia="zh-CN"/>
        </w:rPr>
        <w:t>retendentam</w:t>
      </w:r>
      <w:r w:rsidR="00A83F87" w:rsidRPr="000D1D6F">
        <w:rPr>
          <w:sz w:val="24"/>
          <w:szCs w:val="24"/>
          <w:lang w:eastAsia="zh-CN"/>
        </w:rPr>
        <w:t xml:space="preserve"> </w:t>
      </w:r>
      <w:r w:rsidRPr="000D1D6F">
        <w:rPr>
          <w:sz w:val="24"/>
          <w:szCs w:val="24"/>
          <w:lang w:eastAsia="zh-CN"/>
        </w:rPr>
        <w:t xml:space="preserve">20 punktus. Vērtējums “Vidēja kvalitāte” nozīmē, ka ir iesniegtas </w:t>
      </w:r>
      <w:r w:rsidR="0059264D" w:rsidRPr="000D1D6F">
        <w:rPr>
          <w:sz w:val="24"/>
          <w:szCs w:val="24"/>
          <w:lang w:eastAsia="zh-CN"/>
        </w:rPr>
        <w:t>vismaz 3</w:t>
      </w:r>
      <w:r w:rsidR="00035532">
        <w:rPr>
          <w:sz w:val="24"/>
          <w:szCs w:val="24"/>
          <w:lang w:eastAsia="zh-CN"/>
        </w:rPr>
        <w:t xml:space="preserve"> pozitīvas rekomendācijas par P</w:t>
      </w:r>
      <w:r w:rsidRPr="000D1D6F">
        <w:rPr>
          <w:sz w:val="24"/>
          <w:szCs w:val="24"/>
          <w:lang w:eastAsia="zh-CN"/>
        </w:rPr>
        <w:t>retendenta sniegto paka</w:t>
      </w:r>
      <w:r w:rsidR="00426CE5" w:rsidRPr="000D1D6F">
        <w:rPr>
          <w:sz w:val="24"/>
          <w:szCs w:val="24"/>
          <w:lang w:eastAsia="zh-CN"/>
        </w:rPr>
        <w:t>lpojumu kvalitāti un nodrošina P</w:t>
      </w:r>
      <w:r w:rsidRPr="000D1D6F">
        <w:rPr>
          <w:sz w:val="24"/>
          <w:szCs w:val="24"/>
          <w:lang w:eastAsia="zh-CN"/>
        </w:rPr>
        <w:t>retendentam 10 punktus. Vērtējums “Apmierinoša kvalitāte” nozīmē, ka ir iesniegt</w:t>
      </w:r>
      <w:r w:rsidR="00426CE5" w:rsidRPr="000D1D6F">
        <w:rPr>
          <w:sz w:val="24"/>
          <w:szCs w:val="24"/>
          <w:lang w:eastAsia="zh-CN"/>
        </w:rPr>
        <w:t>a 1 pozitīva rekomendācija par P</w:t>
      </w:r>
      <w:r w:rsidRPr="000D1D6F">
        <w:rPr>
          <w:sz w:val="24"/>
          <w:szCs w:val="24"/>
          <w:lang w:eastAsia="zh-CN"/>
        </w:rPr>
        <w:t xml:space="preserve">retendenta sniegto pakalpojumu kvalitāti vai vairākas rekomendācijas, kurās nav informācija par </w:t>
      </w:r>
      <w:r w:rsidR="00426CE5" w:rsidRPr="000D1D6F">
        <w:rPr>
          <w:sz w:val="24"/>
          <w:szCs w:val="24"/>
          <w:lang w:eastAsia="zh-CN"/>
        </w:rPr>
        <w:t>sniegtā pakalpojuma kvalitāti, P</w:t>
      </w:r>
      <w:r w:rsidRPr="000D1D6F">
        <w:rPr>
          <w:sz w:val="24"/>
          <w:szCs w:val="24"/>
          <w:lang w:eastAsia="zh-CN"/>
        </w:rPr>
        <w:t>retendentam nodrošina 3 punktus.</w:t>
      </w:r>
    </w:p>
    <w:p w:rsidR="004C5F22" w:rsidRPr="000D1D6F" w:rsidRDefault="004C5F22" w:rsidP="004C5F22">
      <w:pPr>
        <w:autoSpaceDE w:val="0"/>
        <w:autoSpaceDN w:val="0"/>
        <w:adjustRightInd w:val="0"/>
        <w:ind w:left="1440"/>
        <w:jc w:val="both"/>
        <w:rPr>
          <w:sz w:val="24"/>
          <w:szCs w:val="24"/>
          <w:lang w:eastAsia="zh-CN"/>
        </w:rPr>
      </w:pPr>
      <w:r w:rsidRPr="000D1D6F">
        <w:rPr>
          <w:sz w:val="24"/>
          <w:szCs w:val="24"/>
          <w:lang w:eastAsia="zh-CN"/>
        </w:rPr>
        <w:t xml:space="preserve">8.2.1.3. </w:t>
      </w:r>
      <w:r w:rsidR="00426CE5" w:rsidRPr="000D1D6F">
        <w:rPr>
          <w:b/>
          <w:sz w:val="24"/>
          <w:szCs w:val="24"/>
          <w:lang w:eastAsia="zh-CN"/>
        </w:rPr>
        <w:t>P</w:t>
      </w:r>
      <w:r w:rsidRPr="000D1D6F">
        <w:rPr>
          <w:b/>
          <w:sz w:val="24"/>
          <w:szCs w:val="24"/>
          <w:lang w:eastAsia="zh-CN"/>
        </w:rPr>
        <w:t>retendenta kapacitāte.</w:t>
      </w:r>
    </w:p>
    <w:p w:rsidR="004C5F22" w:rsidRPr="000D1D6F" w:rsidRDefault="00426CE5" w:rsidP="00A83F87">
      <w:pPr>
        <w:ind w:left="1440"/>
        <w:jc w:val="both"/>
        <w:rPr>
          <w:sz w:val="24"/>
          <w:szCs w:val="24"/>
          <w:lang w:eastAsia="zh-CN"/>
        </w:rPr>
      </w:pPr>
      <w:r w:rsidRPr="000D1D6F">
        <w:rPr>
          <w:sz w:val="24"/>
          <w:szCs w:val="24"/>
          <w:lang w:eastAsia="zh-CN"/>
        </w:rPr>
        <w:t>Kritērijs tiek vērtēts pēc P</w:t>
      </w:r>
      <w:r w:rsidR="004C5F22" w:rsidRPr="000D1D6F">
        <w:rPr>
          <w:sz w:val="24"/>
          <w:szCs w:val="24"/>
          <w:lang w:eastAsia="zh-CN"/>
        </w:rPr>
        <w:t>retendenta apsargāj</w:t>
      </w:r>
      <w:r w:rsidRPr="000D1D6F">
        <w:rPr>
          <w:sz w:val="24"/>
          <w:szCs w:val="24"/>
          <w:lang w:eastAsia="zh-CN"/>
        </w:rPr>
        <w:t>amo objektu skaita, proti, vai P</w:t>
      </w:r>
      <w:r w:rsidR="004C5F22" w:rsidRPr="000D1D6F">
        <w:rPr>
          <w:sz w:val="24"/>
          <w:szCs w:val="24"/>
          <w:lang w:eastAsia="zh-CN"/>
        </w:rPr>
        <w:t>retendentam ir prasmes un iemaņas sniegt fiziskās apsardzes pakalpojumu vairākām valsts institūcijām vai valsts kapitālsabiedrībām, piemērojot principu: Augsta kapacitāte – vidēja kapacitāte – zema kapacitāte.</w:t>
      </w:r>
    </w:p>
    <w:p w:rsidR="004C5F22" w:rsidRPr="000D1D6F" w:rsidRDefault="004C5F22" w:rsidP="006274E0">
      <w:pPr>
        <w:ind w:left="1440"/>
        <w:jc w:val="both"/>
        <w:rPr>
          <w:sz w:val="24"/>
          <w:szCs w:val="24"/>
          <w:lang w:eastAsia="zh-CN"/>
        </w:rPr>
      </w:pPr>
      <w:r w:rsidRPr="000D1D6F">
        <w:rPr>
          <w:sz w:val="24"/>
          <w:szCs w:val="24"/>
          <w:lang w:eastAsia="zh-CN"/>
        </w:rPr>
        <w:t>Vērtējums “ Augs</w:t>
      </w:r>
      <w:r w:rsidR="00426CE5" w:rsidRPr="000D1D6F">
        <w:rPr>
          <w:sz w:val="24"/>
          <w:szCs w:val="24"/>
          <w:lang w:eastAsia="zh-CN"/>
        </w:rPr>
        <w:t>ta kapacitāte”, kas nozīmē, ka P</w:t>
      </w:r>
      <w:r w:rsidRPr="000D1D6F">
        <w:rPr>
          <w:sz w:val="24"/>
          <w:szCs w:val="24"/>
          <w:lang w:eastAsia="zh-CN"/>
        </w:rPr>
        <w:t xml:space="preserve">retendentam šobrīd ir 10 </w:t>
      </w:r>
      <w:r w:rsidR="0059264D" w:rsidRPr="000D1D6F">
        <w:rPr>
          <w:sz w:val="24"/>
          <w:szCs w:val="24"/>
          <w:lang w:eastAsia="zh-CN"/>
        </w:rPr>
        <w:t xml:space="preserve">vai vairāk </w:t>
      </w:r>
      <w:r w:rsidRPr="000D1D6F">
        <w:rPr>
          <w:sz w:val="24"/>
          <w:szCs w:val="24"/>
          <w:lang w:eastAsia="zh-CN"/>
        </w:rPr>
        <w:t xml:space="preserve">apsargājamie objekti un pakalpojuma saņēmēju sarakstā ir 3 </w:t>
      </w:r>
      <w:r w:rsidR="0059264D" w:rsidRPr="000D1D6F">
        <w:rPr>
          <w:sz w:val="24"/>
          <w:szCs w:val="24"/>
          <w:lang w:eastAsia="zh-CN"/>
        </w:rPr>
        <w:t xml:space="preserve">vai vairāk </w:t>
      </w:r>
      <w:r w:rsidRPr="000D1D6F">
        <w:rPr>
          <w:sz w:val="24"/>
          <w:szCs w:val="24"/>
          <w:lang w:eastAsia="zh-CN"/>
        </w:rPr>
        <w:t xml:space="preserve">valsts institūcijas </w:t>
      </w:r>
      <w:r w:rsidR="00426CE5" w:rsidRPr="000D1D6F">
        <w:rPr>
          <w:sz w:val="24"/>
          <w:szCs w:val="24"/>
          <w:lang w:eastAsia="zh-CN"/>
        </w:rPr>
        <w:t>vai valsts kapitālsabiedrības, P</w:t>
      </w:r>
      <w:r w:rsidRPr="000D1D6F">
        <w:rPr>
          <w:sz w:val="24"/>
          <w:szCs w:val="24"/>
          <w:lang w:eastAsia="zh-CN"/>
        </w:rPr>
        <w:t>retendentam nodrošina 10 punktus. Vērtējums “vidē</w:t>
      </w:r>
      <w:r w:rsidR="00426CE5" w:rsidRPr="000D1D6F">
        <w:rPr>
          <w:sz w:val="24"/>
          <w:szCs w:val="24"/>
          <w:lang w:eastAsia="zh-CN"/>
        </w:rPr>
        <w:t>ja kapacitāte”, kas nozīmē, ka P</w:t>
      </w:r>
      <w:r w:rsidRPr="000D1D6F">
        <w:rPr>
          <w:sz w:val="24"/>
          <w:szCs w:val="24"/>
          <w:lang w:eastAsia="zh-CN"/>
        </w:rPr>
        <w:t xml:space="preserve">retendentam ir 5 </w:t>
      </w:r>
      <w:r w:rsidR="0059264D" w:rsidRPr="000D1D6F">
        <w:rPr>
          <w:sz w:val="24"/>
          <w:szCs w:val="24"/>
          <w:lang w:eastAsia="zh-CN"/>
        </w:rPr>
        <w:t xml:space="preserve">līdz 9 </w:t>
      </w:r>
      <w:r w:rsidRPr="000D1D6F">
        <w:rPr>
          <w:sz w:val="24"/>
          <w:szCs w:val="24"/>
          <w:lang w:eastAsia="zh-CN"/>
        </w:rPr>
        <w:t xml:space="preserve">apsargājamie objekti un pakalpojuma saņēmēju sarakstā ir 2 valsts institūcijas </w:t>
      </w:r>
      <w:r w:rsidR="00426CE5" w:rsidRPr="000D1D6F">
        <w:rPr>
          <w:sz w:val="24"/>
          <w:szCs w:val="24"/>
          <w:lang w:eastAsia="zh-CN"/>
        </w:rPr>
        <w:t>vai valsts kapitālsabiedrības, P</w:t>
      </w:r>
      <w:r w:rsidRPr="000D1D6F">
        <w:rPr>
          <w:sz w:val="24"/>
          <w:szCs w:val="24"/>
          <w:lang w:eastAsia="zh-CN"/>
        </w:rPr>
        <w:t>retendentam nodrošina 5 punktus. Vērtējums “ zema kapacitāte”, k</w:t>
      </w:r>
      <w:r w:rsidR="00426CE5" w:rsidRPr="000D1D6F">
        <w:rPr>
          <w:sz w:val="24"/>
          <w:szCs w:val="24"/>
          <w:lang w:eastAsia="zh-CN"/>
        </w:rPr>
        <w:t>as nozīmē, ka P</w:t>
      </w:r>
      <w:r w:rsidR="0059264D" w:rsidRPr="000D1D6F">
        <w:rPr>
          <w:sz w:val="24"/>
          <w:szCs w:val="24"/>
          <w:lang w:eastAsia="zh-CN"/>
        </w:rPr>
        <w:t>retendentam ir 1 līdz</w:t>
      </w:r>
      <w:r w:rsidR="004E6CCF" w:rsidRPr="000D1D6F">
        <w:rPr>
          <w:sz w:val="24"/>
          <w:szCs w:val="24"/>
          <w:lang w:eastAsia="zh-CN"/>
        </w:rPr>
        <w:t xml:space="preserve"> </w:t>
      </w:r>
      <w:r w:rsidRPr="000D1D6F">
        <w:rPr>
          <w:sz w:val="24"/>
          <w:szCs w:val="24"/>
          <w:lang w:eastAsia="zh-CN"/>
        </w:rPr>
        <w:t>4 apsargājamie objekti un pakalpojuma saņēmēju sarakstā ir 1 vai neviena valsts institūcija</w:t>
      </w:r>
      <w:r w:rsidR="00426CE5" w:rsidRPr="000D1D6F">
        <w:rPr>
          <w:sz w:val="24"/>
          <w:szCs w:val="24"/>
          <w:lang w:eastAsia="zh-CN"/>
        </w:rPr>
        <w:t xml:space="preserve"> vai valsts kapitālsabiedrība, P</w:t>
      </w:r>
      <w:r w:rsidRPr="000D1D6F">
        <w:rPr>
          <w:sz w:val="24"/>
          <w:szCs w:val="24"/>
          <w:lang w:eastAsia="zh-CN"/>
        </w:rPr>
        <w:t>retendentam nodrošina 1 punktu.</w:t>
      </w:r>
    </w:p>
    <w:p w:rsidR="004C5F22" w:rsidRPr="000D1D6F" w:rsidRDefault="0022001E" w:rsidP="004C5F22">
      <w:pPr>
        <w:autoSpaceDE w:val="0"/>
        <w:autoSpaceDN w:val="0"/>
        <w:adjustRightInd w:val="0"/>
        <w:ind w:left="720"/>
        <w:jc w:val="both"/>
        <w:rPr>
          <w:rFonts w:eastAsia="SimSun"/>
          <w:sz w:val="24"/>
          <w:szCs w:val="24"/>
        </w:rPr>
      </w:pPr>
      <w:r w:rsidRPr="000D1D6F">
        <w:rPr>
          <w:rFonts w:eastAsia="SimSun"/>
          <w:sz w:val="24"/>
          <w:szCs w:val="24"/>
        </w:rPr>
        <w:t>8.2.2.</w:t>
      </w:r>
      <w:r w:rsidR="005030D1" w:rsidRPr="000D1D6F">
        <w:rPr>
          <w:rFonts w:eastAsia="SimSun"/>
          <w:sz w:val="24"/>
          <w:szCs w:val="24"/>
        </w:rPr>
        <w:t xml:space="preserve"> </w:t>
      </w:r>
      <w:r w:rsidR="004C5F22" w:rsidRPr="000D1D6F">
        <w:rPr>
          <w:sz w:val="24"/>
          <w:szCs w:val="24"/>
          <w:lang w:eastAsia="zh-CN"/>
        </w:rPr>
        <w:t>Kritēriju punkti tiek summēti un par saimnieciski visizdevīgāko pied</w:t>
      </w:r>
      <w:r w:rsidR="00426CE5" w:rsidRPr="000D1D6F">
        <w:rPr>
          <w:sz w:val="24"/>
          <w:szCs w:val="24"/>
          <w:lang w:eastAsia="zh-CN"/>
        </w:rPr>
        <w:t>āvājumu iesniegušo tiks atzīts P</w:t>
      </w:r>
      <w:r w:rsidR="004C5F22" w:rsidRPr="000D1D6F">
        <w:rPr>
          <w:sz w:val="24"/>
          <w:szCs w:val="24"/>
          <w:lang w:eastAsia="zh-CN"/>
        </w:rPr>
        <w:t>retendents, kura piedāvājums saņēmis lielāko punktu skaitu.</w:t>
      </w:r>
      <w:r w:rsidR="004C5F22" w:rsidRPr="000D1D6F">
        <w:rPr>
          <w:rFonts w:eastAsia="SimSun"/>
          <w:sz w:val="24"/>
          <w:szCs w:val="24"/>
        </w:rPr>
        <w:t xml:space="preserve"> </w:t>
      </w:r>
      <w:r w:rsidR="005030D1" w:rsidRPr="000D1D6F">
        <w:rPr>
          <w:rFonts w:eastAsia="SimSun"/>
          <w:sz w:val="24"/>
          <w:szCs w:val="24"/>
        </w:rPr>
        <w:t>Gadījumā, ja vairāki</w:t>
      </w:r>
      <w:r w:rsidR="004C5F22" w:rsidRPr="000D1D6F">
        <w:rPr>
          <w:rFonts w:eastAsia="SimSun"/>
          <w:sz w:val="24"/>
          <w:szCs w:val="24"/>
        </w:rPr>
        <w:t>em</w:t>
      </w:r>
      <w:r w:rsidR="005030D1" w:rsidRPr="000D1D6F">
        <w:rPr>
          <w:rFonts w:eastAsia="SimSun"/>
          <w:sz w:val="24"/>
          <w:szCs w:val="24"/>
        </w:rPr>
        <w:t xml:space="preserve"> Pretendenti</w:t>
      </w:r>
      <w:r w:rsidR="004C5F22" w:rsidRPr="000D1D6F">
        <w:rPr>
          <w:rFonts w:eastAsia="SimSun"/>
          <w:sz w:val="24"/>
          <w:szCs w:val="24"/>
        </w:rPr>
        <w:t>em</w:t>
      </w:r>
      <w:r w:rsidR="005030D1" w:rsidRPr="000D1D6F">
        <w:rPr>
          <w:rFonts w:eastAsia="SimSun"/>
          <w:sz w:val="24"/>
          <w:szCs w:val="24"/>
        </w:rPr>
        <w:t xml:space="preserve"> būs </w:t>
      </w:r>
      <w:r w:rsidR="004C5F22" w:rsidRPr="000D1D6F">
        <w:rPr>
          <w:rFonts w:eastAsia="SimSun"/>
          <w:sz w:val="24"/>
          <w:szCs w:val="24"/>
        </w:rPr>
        <w:t>vienāds punktu skaits</w:t>
      </w:r>
      <w:r w:rsidR="005030D1" w:rsidRPr="000D1D6F">
        <w:rPr>
          <w:rFonts w:eastAsia="SimSun"/>
          <w:sz w:val="24"/>
          <w:szCs w:val="24"/>
        </w:rPr>
        <w:t xml:space="preserve">, Iepirkuma komisija līguma slēgšanas tiesības piešķirs tam Pretendentam, </w:t>
      </w:r>
      <w:r w:rsidR="004C5F22" w:rsidRPr="000D1D6F">
        <w:rPr>
          <w:sz w:val="24"/>
          <w:szCs w:val="24"/>
          <w:lang w:eastAsia="zh-CN"/>
        </w:rPr>
        <w:t>kuram būs vairāk rekomendācijas vai atsauksmes, savukārt, ja rekomen</w:t>
      </w:r>
      <w:r w:rsidR="00426CE5" w:rsidRPr="000D1D6F">
        <w:rPr>
          <w:sz w:val="24"/>
          <w:szCs w:val="24"/>
          <w:lang w:eastAsia="zh-CN"/>
        </w:rPr>
        <w:t>dāciju skaits būs vienāds, tad P</w:t>
      </w:r>
      <w:r w:rsidR="004C5F22" w:rsidRPr="000D1D6F">
        <w:rPr>
          <w:sz w:val="24"/>
          <w:szCs w:val="24"/>
          <w:lang w:eastAsia="zh-CN"/>
        </w:rPr>
        <w:t>retendentu, kuram šīs rekomendācijas būs plašākas un pozitīvākas.</w:t>
      </w:r>
      <w:r w:rsidR="004C5F22" w:rsidRPr="000D1D6F">
        <w:rPr>
          <w:rFonts w:eastAsia="SimSun"/>
          <w:sz w:val="24"/>
          <w:szCs w:val="24"/>
        </w:rPr>
        <w:t xml:space="preserve"> </w:t>
      </w:r>
    </w:p>
    <w:p w:rsidR="005030D1" w:rsidRPr="000D1D6F" w:rsidRDefault="001E2D6B" w:rsidP="001E2D6B">
      <w:pPr>
        <w:pStyle w:val="BodyText3"/>
        <w:spacing w:before="0" w:line="240" w:lineRule="auto"/>
        <w:ind w:left="720" w:right="0"/>
        <w:jc w:val="both"/>
        <w:rPr>
          <w:b w:val="0"/>
          <w:sz w:val="24"/>
          <w:szCs w:val="24"/>
        </w:rPr>
      </w:pPr>
      <w:r w:rsidRPr="000D1D6F">
        <w:rPr>
          <w:b w:val="0"/>
          <w:sz w:val="24"/>
          <w:szCs w:val="24"/>
        </w:rPr>
        <w:t>8.3</w:t>
      </w:r>
      <w:r w:rsidR="005030D1" w:rsidRPr="000D1D6F">
        <w:rPr>
          <w:b w:val="0"/>
          <w:sz w:val="24"/>
          <w:szCs w:val="24"/>
        </w:rPr>
        <w:t>. Ja izraudzītais Pretendents atsakās slēgt iepirkuma līgumu</w:t>
      </w:r>
      <w:r w:rsidR="002A1C14" w:rsidRPr="000D1D6F">
        <w:rPr>
          <w:b w:val="0"/>
          <w:sz w:val="24"/>
          <w:szCs w:val="24"/>
        </w:rPr>
        <w:t xml:space="preserve"> vai būs izslēdzams no dalības iepirkumā sakarā ar Publisko iepirkumu likuma 8.</w:t>
      </w:r>
      <w:r w:rsidR="002A1C14" w:rsidRPr="000D1D6F">
        <w:rPr>
          <w:b w:val="0"/>
          <w:sz w:val="24"/>
          <w:szCs w:val="24"/>
          <w:vertAlign w:val="superscript"/>
        </w:rPr>
        <w:t>2</w:t>
      </w:r>
      <w:r w:rsidR="002A1C14" w:rsidRPr="000D1D6F">
        <w:rPr>
          <w:b w:val="0"/>
          <w:sz w:val="24"/>
          <w:szCs w:val="24"/>
        </w:rPr>
        <w:t xml:space="preserve"> panta piektajā daļā noteikto apstākļu esamību</w:t>
      </w:r>
      <w:r w:rsidR="005030D1" w:rsidRPr="000D1D6F">
        <w:rPr>
          <w:b w:val="0"/>
          <w:sz w:val="24"/>
          <w:szCs w:val="24"/>
        </w:rPr>
        <w:t xml:space="preserve">, Iepirkuma komisija ir tiesīga izvēlēties nākamo </w:t>
      </w:r>
      <w:r w:rsidR="004C5F22" w:rsidRPr="000D1D6F">
        <w:rPr>
          <w:b w:val="0"/>
          <w:sz w:val="24"/>
          <w:szCs w:val="24"/>
        </w:rPr>
        <w:t xml:space="preserve">saimnieciski izdevīgāko </w:t>
      </w:r>
      <w:r w:rsidR="005030D1" w:rsidRPr="000D1D6F">
        <w:rPr>
          <w:b w:val="0"/>
          <w:sz w:val="24"/>
          <w:szCs w:val="24"/>
        </w:rPr>
        <w:t>piedāvājumu. Ja arī nākamais izraudzītais Pretendents atsakās slēgt iepirkuma līgumu, Iepirkuma komisija pieņem lēmumu izbeigt iepirkuma procedūru, neizvēloties nevienu piedāvājumu.</w:t>
      </w:r>
    </w:p>
    <w:p w:rsidR="005030D1" w:rsidRPr="000D1D6F" w:rsidRDefault="0022001E" w:rsidP="005030D1">
      <w:pPr>
        <w:pStyle w:val="Heading1"/>
        <w:numPr>
          <w:ilvl w:val="0"/>
          <w:numId w:val="0"/>
        </w:numPr>
        <w:tabs>
          <w:tab w:val="left" w:pos="720"/>
        </w:tabs>
        <w:spacing w:before="240"/>
        <w:rPr>
          <w:rFonts w:ascii="Times New Roman" w:hAnsi="Times New Roman"/>
          <w:b w:val="0"/>
          <w:sz w:val="24"/>
          <w:szCs w:val="24"/>
        </w:rPr>
      </w:pPr>
      <w:r w:rsidRPr="000D1D6F">
        <w:rPr>
          <w:rFonts w:ascii="Times New Roman" w:hAnsi="Times New Roman"/>
          <w:sz w:val="24"/>
          <w:szCs w:val="24"/>
        </w:rPr>
        <w:t>9</w:t>
      </w:r>
      <w:r w:rsidR="005030D1" w:rsidRPr="000D1D6F">
        <w:rPr>
          <w:rFonts w:ascii="Times New Roman" w:hAnsi="Times New Roman"/>
          <w:sz w:val="24"/>
          <w:szCs w:val="24"/>
        </w:rPr>
        <w:t xml:space="preserve">. Lēmums par iepirkuma izbeigšanu bez iepirkuma līguma noslēgšanas vai pārtraukšanu </w:t>
      </w:r>
    </w:p>
    <w:p w:rsidR="001E2D6B" w:rsidRPr="000D1D6F" w:rsidRDefault="001E2D6B" w:rsidP="001E2D6B">
      <w:pPr>
        <w:autoSpaceDE w:val="0"/>
        <w:autoSpaceDN w:val="0"/>
        <w:adjustRightInd w:val="0"/>
        <w:jc w:val="both"/>
        <w:rPr>
          <w:rFonts w:eastAsia="SimSun"/>
          <w:sz w:val="24"/>
          <w:szCs w:val="24"/>
        </w:rPr>
      </w:pPr>
      <w:r w:rsidRPr="000D1D6F">
        <w:rPr>
          <w:rFonts w:eastAsia="SimSun"/>
          <w:sz w:val="24"/>
          <w:szCs w:val="24"/>
        </w:rPr>
        <w:t>9.1. Iepirkuma komisija var pieņemt lēmumu par iepirkuma procedūras izbeigšanu bez rezultātiem, Publisko iepirkumu likumā noteiktajos gadījumos.</w:t>
      </w:r>
    </w:p>
    <w:p w:rsidR="001E2D6B" w:rsidRPr="000D1D6F" w:rsidRDefault="001E2D6B" w:rsidP="001E2D6B">
      <w:pPr>
        <w:autoSpaceDE w:val="0"/>
        <w:autoSpaceDN w:val="0"/>
        <w:adjustRightInd w:val="0"/>
        <w:jc w:val="both"/>
        <w:rPr>
          <w:rFonts w:eastAsia="SimSun"/>
          <w:sz w:val="24"/>
          <w:szCs w:val="24"/>
        </w:rPr>
      </w:pPr>
      <w:r w:rsidRPr="000D1D6F">
        <w:rPr>
          <w:rFonts w:eastAsia="SimSun"/>
          <w:sz w:val="24"/>
          <w:szCs w:val="24"/>
        </w:rPr>
        <w:t>9.2. Pasūtītājs var pieņemt lēmumu par iepirkuma procedūras pārtraukšanu, ja tam ir objektīvs pamatojums.</w:t>
      </w:r>
    </w:p>
    <w:p w:rsidR="0090360E" w:rsidRPr="000D1D6F" w:rsidRDefault="0022001E" w:rsidP="006274E0">
      <w:pPr>
        <w:spacing w:before="240"/>
        <w:jc w:val="both"/>
        <w:rPr>
          <w:b/>
          <w:sz w:val="24"/>
          <w:lang w:eastAsia="en-US"/>
        </w:rPr>
      </w:pPr>
      <w:r w:rsidRPr="000D1D6F">
        <w:rPr>
          <w:b/>
          <w:sz w:val="24"/>
          <w:lang w:eastAsia="en-US"/>
        </w:rPr>
        <w:t>10</w:t>
      </w:r>
      <w:r w:rsidR="0090360E" w:rsidRPr="000D1D6F">
        <w:rPr>
          <w:b/>
          <w:sz w:val="24"/>
          <w:lang w:eastAsia="en-US"/>
        </w:rPr>
        <w:t xml:space="preserve">. Iepirkuma komisijas </w:t>
      </w:r>
      <w:r w:rsidR="00426CE5" w:rsidRPr="000D1D6F">
        <w:rPr>
          <w:b/>
          <w:sz w:val="24"/>
          <w:lang w:eastAsia="en-US"/>
        </w:rPr>
        <w:t>un P</w:t>
      </w:r>
      <w:r w:rsidR="005030D1" w:rsidRPr="000D1D6F">
        <w:rPr>
          <w:b/>
          <w:sz w:val="24"/>
          <w:lang w:eastAsia="en-US"/>
        </w:rPr>
        <w:t xml:space="preserve">retendentu </w:t>
      </w:r>
      <w:r w:rsidR="0090360E" w:rsidRPr="000D1D6F">
        <w:rPr>
          <w:b/>
          <w:sz w:val="24"/>
          <w:lang w:eastAsia="en-US"/>
        </w:rPr>
        <w:t xml:space="preserve">tiesības </w:t>
      </w:r>
    </w:p>
    <w:p w:rsidR="0090360E" w:rsidRPr="000D1D6F" w:rsidRDefault="0022001E" w:rsidP="0090360E">
      <w:pPr>
        <w:jc w:val="both"/>
        <w:rPr>
          <w:sz w:val="24"/>
        </w:rPr>
      </w:pPr>
      <w:r w:rsidRPr="000D1D6F">
        <w:rPr>
          <w:sz w:val="24"/>
        </w:rPr>
        <w:t>10</w:t>
      </w:r>
      <w:r w:rsidR="005030D1" w:rsidRPr="000D1D6F">
        <w:rPr>
          <w:sz w:val="24"/>
        </w:rPr>
        <w:t>.1. Iepirkuma komisijai ir</w:t>
      </w:r>
      <w:r w:rsidR="0090360E" w:rsidRPr="000D1D6F">
        <w:rPr>
          <w:sz w:val="24"/>
        </w:rPr>
        <w:t xml:space="preserve"> tiesības:</w:t>
      </w:r>
    </w:p>
    <w:p w:rsidR="0090360E" w:rsidRPr="000D1D6F" w:rsidRDefault="0022001E" w:rsidP="0022001E">
      <w:pPr>
        <w:ind w:left="709"/>
        <w:jc w:val="both"/>
        <w:rPr>
          <w:sz w:val="24"/>
        </w:rPr>
      </w:pPr>
      <w:r w:rsidRPr="000D1D6F">
        <w:rPr>
          <w:sz w:val="24"/>
        </w:rPr>
        <w:t>10</w:t>
      </w:r>
      <w:r w:rsidR="005030D1" w:rsidRPr="000D1D6F">
        <w:rPr>
          <w:sz w:val="24"/>
        </w:rPr>
        <w:t>.1.1. pieprasīt, lai P</w:t>
      </w:r>
      <w:r w:rsidR="0090360E" w:rsidRPr="000D1D6F">
        <w:rPr>
          <w:sz w:val="24"/>
        </w:rPr>
        <w:t xml:space="preserve">retendents </w:t>
      </w:r>
      <w:r w:rsidR="005030D1" w:rsidRPr="000D1D6F">
        <w:rPr>
          <w:sz w:val="24"/>
        </w:rPr>
        <w:t>izskaidro piedāvājumā ietverto informāciju un dokumentus</w:t>
      </w:r>
      <w:r w:rsidR="0090360E" w:rsidRPr="000D1D6F">
        <w:rPr>
          <w:sz w:val="24"/>
        </w:rPr>
        <w:t>, ja tas nepieciešams pied</w:t>
      </w:r>
      <w:r w:rsidR="00035532">
        <w:rPr>
          <w:sz w:val="24"/>
        </w:rPr>
        <w:t>āvājuma noformējuma pārbaudei, P</w:t>
      </w:r>
      <w:r w:rsidR="0090360E" w:rsidRPr="000D1D6F">
        <w:rPr>
          <w:sz w:val="24"/>
        </w:rPr>
        <w:t>retendentu atlasei, kā arī piedāvājuma vērtēšanai;</w:t>
      </w:r>
    </w:p>
    <w:p w:rsidR="005030D1" w:rsidRPr="000D1D6F" w:rsidRDefault="0022001E" w:rsidP="0022001E">
      <w:pPr>
        <w:autoSpaceDE w:val="0"/>
        <w:autoSpaceDN w:val="0"/>
        <w:adjustRightInd w:val="0"/>
        <w:ind w:left="709"/>
        <w:jc w:val="both"/>
        <w:rPr>
          <w:rFonts w:eastAsia="SimSun"/>
          <w:sz w:val="24"/>
          <w:szCs w:val="24"/>
        </w:rPr>
      </w:pPr>
      <w:r w:rsidRPr="000D1D6F">
        <w:rPr>
          <w:rFonts w:eastAsia="SimSun"/>
          <w:sz w:val="24"/>
          <w:szCs w:val="24"/>
        </w:rPr>
        <w:t>10</w:t>
      </w:r>
      <w:r w:rsidR="005030D1" w:rsidRPr="000D1D6F">
        <w:rPr>
          <w:rFonts w:eastAsia="SimSun"/>
          <w:sz w:val="24"/>
          <w:szCs w:val="24"/>
        </w:rPr>
        <w:t>.1.2. pārbaudīt Pretendenta sniegto ziņu patiesumu, kā arī pieprasīt informāciju no kompetentām valsts iestādēm;</w:t>
      </w:r>
    </w:p>
    <w:p w:rsidR="005030D1" w:rsidRPr="000D1D6F" w:rsidRDefault="0022001E" w:rsidP="0022001E">
      <w:pPr>
        <w:autoSpaceDE w:val="0"/>
        <w:autoSpaceDN w:val="0"/>
        <w:adjustRightInd w:val="0"/>
        <w:ind w:left="709"/>
        <w:rPr>
          <w:rFonts w:eastAsia="SimSun"/>
          <w:sz w:val="24"/>
          <w:szCs w:val="24"/>
        </w:rPr>
      </w:pPr>
      <w:r w:rsidRPr="000D1D6F">
        <w:rPr>
          <w:rFonts w:eastAsia="SimSun"/>
          <w:sz w:val="24"/>
          <w:szCs w:val="24"/>
        </w:rPr>
        <w:t>10</w:t>
      </w:r>
      <w:r w:rsidR="005030D1" w:rsidRPr="000D1D6F">
        <w:rPr>
          <w:rFonts w:eastAsia="SimSun"/>
          <w:sz w:val="24"/>
          <w:szCs w:val="24"/>
        </w:rPr>
        <w:t>.1.3. noraidīt visus piedāvājumus, kas neatbilst iepirkuma prasībām;</w:t>
      </w:r>
    </w:p>
    <w:p w:rsidR="005030D1" w:rsidRPr="000D1D6F" w:rsidRDefault="0022001E" w:rsidP="0022001E">
      <w:pPr>
        <w:autoSpaceDE w:val="0"/>
        <w:autoSpaceDN w:val="0"/>
        <w:adjustRightInd w:val="0"/>
        <w:ind w:left="709"/>
        <w:jc w:val="both"/>
        <w:rPr>
          <w:rFonts w:eastAsia="SimSun"/>
          <w:sz w:val="24"/>
          <w:szCs w:val="24"/>
        </w:rPr>
      </w:pPr>
      <w:r w:rsidRPr="000D1D6F">
        <w:rPr>
          <w:rFonts w:eastAsia="SimSun"/>
          <w:sz w:val="24"/>
          <w:szCs w:val="24"/>
        </w:rPr>
        <w:lastRenderedPageBreak/>
        <w:t>10</w:t>
      </w:r>
      <w:r w:rsidR="005030D1" w:rsidRPr="000D1D6F">
        <w:rPr>
          <w:rFonts w:eastAsia="SimSun"/>
          <w:sz w:val="24"/>
          <w:szCs w:val="24"/>
        </w:rPr>
        <w:t>.</w:t>
      </w:r>
      <w:r w:rsidR="00035532">
        <w:rPr>
          <w:rFonts w:eastAsia="SimSun"/>
          <w:sz w:val="24"/>
          <w:szCs w:val="24"/>
        </w:rPr>
        <w:t>1.4. labot aritmētiskās kļūdas P</w:t>
      </w:r>
      <w:r w:rsidR="005030D1" w:rsidRPr="000D1D6F">
        <w:rPr>
          <w:rFonts w:eastAsia="SimSun"/>
          <w:sz w:val="24"/>
          <w:szCs w:val="24"/>
        </w:rPr>
        <w:t xml:space="preserve">retendenta finanšu </w:t>
      </w:r>
      <w:r w:rsidR="00035532">
        <w:rPr>
          <w:rFonts w:eastAsia="SimSun"/>
          <w:sz w:val="24"/>
          <w:szCs w:val="24"/>
        </w:rPr>
        <w:t>piedāvājumā, informējot par to P</w:t>
      </w:r>
      <w:r w:rsidR="005030D1" w:rsidRPr="000D1D6F">
        <w:rPr>
          <w:rFonts w:eastAsia="SimSun"/>
          <w:sz w:val="24"/>
          <w:szCs w:val="24"/>
        </w:rPr>
        <w:t>retendentu;</w:t>
      </w:r>
    </w:p>
    <w:p w:rsidR="0090360E" w:rsidRPr="000D1D6F" w:rsidRDefault="0022001E" w:rsidP="0022001E">
      <w:pPr>
        <w:ind w:left="709"/>
        <w:jc w:val="both"/>
        <w:rPr>
          <w:sz w:val="24"/>
        </w:rPr>
      </w:pPr>
      <w:r w:rsidRPr="000D1D6F">
        <w:rPr>
          <w:sz w:val="24"/>
        </w:rPr>
        <w:t>10.1.5</w:t>
      </w:r>
      <w:r w:rsidR="0090360E" w:rsidRPr="000D1D6F">
        <w:rPr>
          <w:sz w:val="24"/>
        </w:rPr>
        <w:t>. pieaicināt ekspertu pied</w:t>
      </w:r>
      <w:r w:rsidR="00426CE5" w:rsidRPr="000D1D6F">
        <w:rPr>
          <w:sz w:val="24"/>
        </w:rPr>
        <w:t>āvājuma noformējuma pārbaudei, P</w:t>
      </w:r>
      <w:r w:rsidR="0090360E" w:rsidRPr="000D1D6F">
        <w:rPr>
          <w:sz w:val="24"/>
        </w:rPr>
        <w:t>retendentu atlasei, kā arī piedāvājuma vērtēšanai;</w:t>
      </w:r>
    </w:p>
    <w:p w:rsidR="0090360E" w:rsidRPr="000D1D6F" w:rsidRDefault="0022001E" w:rsidP="0022001E">
      <w:pPr>
        <w:ind w:left="709"/>
        <w:jc w:val="both"/>
        <w:rPr>
          <w:sz w:val="24"/>
        </w:rPr>
      </w:pPr>
      <w:r w:rsidRPr="000D1D6F">
        <w:rPr>
          <w:sz w:val="24"/>
        </w:rPr>
        <w:t>10.1.6</w:t>
      </w:r>
      <w:r w:rsidR="00426CE5" w:rsidRPr="000D1D6F">
        <w:rPr>
          <w:sz w:val="24"/>
        </w:rPr>
        <w:t>. ja P</w:t>
      </w:r>
      <w:r w:rsidR="0090360E" w:rsidRPr="000D1D6F">
        <w:rPr>
          <w:sz w:val="24"/>
        </w:rPr>
        <w:t>retendents atsakās slēgt iepirkuma līgumu, izvēlēties slēgt iepirkuma līgumu ar nākamo</w:t>
      </w:r>
      <w:r w:rsidR="006318CB" w:rsidRPr="000D1D6F">
        <w:rPr>
          <w:sz w:val="24"/>
        </w:rPr>
        <w:t xml:space="preserve"> </w:t>
      </w:r>
      <w:r w:rsidR="00426CE5" w:rsidRPr="000D1D6F">
        <w:rPr>
          <w:sz w:val="24"/>
        </w:rPr>
        <w:t>P</w:t>
      </w:r>
      <w:r w:rsidR="0090360E" w:rsidRPr="000D1D6F">
        <w:rPr>
          <w:sz w:val="24"/>
        </w:rPr>
        <w:t xml:space="preserve">retendentu, kura piedāvājums ir </w:t>
      </w:r>
      <w:r w:rsidR="009A472C" w:rsidRPr="000D1D6F">
        <w:rPr>
          <w:sz w:val="24"/>
        </w:rPr>
        <w:t>saimnieciski izdevīgākais</w:t>
      </w:r>
      <w:r w:rsidR="0090360E" w:rsidRPr="000D1D6F">
        <w:rPr>
          <w:sz w:val="24"/>
        </w:rPr>
        <w:t>;</w:t>
      </w:r>
    </w:p>
    <w:p w:rsidR="0090360E" w:rsidRPr="000D1D6F" w:rsidRDefault="0022001E" w:rsidP="0022001E">
      <w:pPr>
        <w:ind w:left="709"/>
        <w:jc w:val="both"/>
        <w:rPr>
          <w:sz w:val="24"/>
        </w:rPr>
      </w:pPr>
      <w:r w:rsidRPr="000D1D6F">
        <w:rPr>
          <w:sz w:val="24"/>
        </w:rPr>
        <w:t>10.1.7</w:t>
      </w:r>
      <w:r w:rsidR="0090360E" w:rsidRPr="000D1D6F">
        <w:rPr>
          <w:sz w:val="24"/>
        </w:rPr>
        <w:t>. jebkurā brīdī pārtraukt iepirkuma procedūru, ja tam ir objektīvs pamatojums.</w:t>
      </w:r>
    </w:p>
    <w:p w:rsidR="005030D1" w:rsidRPr="000D1D6F" w:rsidRDefault="0022001E" w:rsidP="0090360E">
      <w:pPr>
        <w:jc w:val="both"/>
        <w:rPr>
          <w:sz w:val="24"/>
        </w:rPr>
      </w:pPr>
      <w:r w:rsidRPr="000D1D6F">
        <w:rPr>
          <w:sz w:val="24"/>
        </w:rPr>
        <w:t>10</w:t>
      </w:r>
      <w:r w:rsidR="005030D1" w:rsidRPr="000D1D6F">
        <w:rPr>
          <w:sz w:val="24"/>
        </w:rPr>
        <w:t>.2</w:t>
      </w:r>
      <w:r w:rsidR="0090360E" w:rsidRPr="000D1D6F">
        <w:rPr>
          <w:sz w:val="24"/>
        </w:rPr>
        <w:t>. Pretendentam ir tiesības</w:t>
      </w:r>
      <w:r w:rsidR="005030D1" w:rsidRPr="000D1D6F">
        <w:rPr>
          <w:sz w:val="24"/>
        </w:rPr>
        <w:t>:</w:t>
      </w:r>
    </w:p>
    <w:p w:rsidR="005030D1" w:rsidRPr="000D1D6F" w:rsidRDefault="0022001E" w:rsidP="0022001E">
      <w:pPr>
        <w:autoSpaceDE w:val="0"/>
        <w:autoSpaceDN w:val="0"/>
        <w:adjustRightInd w:val="0"/>
        <w:ind w:left="709"/>
        <w:jc w:val="both"/>
        <w:rPr>
          <w:rFonts w:eastAsia="SimSun"/>
          <w:sz w:val="24"/>
          <w:szCs w:val="24"/>
        </w:rPr>
      </w:pPr>
      <w:r w:rsidRPr="000D1D6F">
        <w:rPr>
          <w:rFonts w:eastAsia="SimSun"/>
          <w:sz w:val="24"/>
          <w:szCs w:val="24"/>
        </w:rPr>
        <w:t>10</w:t>
      </w:r>
      <w:r w:rsidR="005030D1" w:rsidRPr="000D1D6F">
        <w:rPr>
          <w:rFonts w:eastAsia="SimSun"/>
          <w:sz w:val="24"/>
          <w:szCs w:val="24"/>
        </w:rPr>
        <w:t>.2.1. pieprasīt iepirkuma komisijai papildu informāciju par iepirkumu, iesniedzot rakstisku pieprasījumu;</w:t>
      </w:r>
    </w:p>
    <w:p w:rsidR="005030D1" w:rsidRPr="000D1D6F" w:rsidRDefault="0022001E" w:rsidP="0022001E">
      <w:pPr>
        <w:autoSpaceDE w:val="0"/>
        <w:autoSpaceDN w:val="0"/>
        <w:adjustRightInd w:val="0"/>
        <w:ind w:left="709"/>
        <w:jc w:val="both"/>
        <w:rPr>
          <w:rFonts w:eastAsia="SimSun"/>
          <w:sz w:val="24"/>
          <w:szCs w:val="24"/>
        </w:rPr>
      </w:pPr>
      <w:r w:rsidRPr="000D1D6F">
        <w:rPr>
          <w:rFonts w:eastAsia="SimSun"/>
          <w:sz w:val="24"/>
          <w:szCs w:val="24"/>
        </w:rPr>
        <w:t>10</w:t>
      </w:r>
      <w:r w:rsidR="005030D1" w:rsidRPr="000D1D6F">
        <w:rPr>
          <w:rFonts w:eastAsia="SimSun"/>
          <w:sz w:val="24"/>
          <w:szCs w:val="24"/>
        </w:rPr>
        <w:t>.2.2. pirms piedāvājuma iesniegšanas termiņa beigām grozīt vai atsaukt iesniegto piedāvājumu.</w:t>
      </w:r>
    </w:p>
    <w:p w:rsidR="00F758BC" w:rsidRPr="000D1D6F" w:rsidRDefault="00F758BC" w:rsidP="0022001E">
      <w:pPr>
        <w:autoSpaceDE w:val="0"/>
        <w:autoSpaceDN w:val="0"/>
        <w:adjustRightInd w:val="0"/>
        <w:ind w:left="709"/>
        <w:jc w:val="both"/>
        <w:rPr>
          <w:rFonts w:eastAsia="SimSun"/>
          <w:sz w:val="24"/>
          <w:szCs w:val="24"/>
        </w:rPr>
      </w:pPr>
    </w:p>
    <w:p w:rsidR="0090360E" w:rsidRPr="000D1D6F" w:rsidRDefault="00F758BC" w:rsidP="005030D1">
      <w:pPr>
        <w:jc w:val="both"/>
        <w:rPr>
          <w:b/>
          <w:sz w:val="24"/>
        </w:rPr>
      </w:pPr>
      <w:r w:rsidRPr="000D1D6F">
        <w:rPr>
          <w:b/>
          <w:sz w:val="24"/>
        </w:rPr>
        <w:t>11. Informācija par līguma noslēgšanu:</w:t>
      </w:r>
    </w:p>
    <w:p w:rsidR="001E2D6B" w:rsidRPr="000D1D6F" w:rsidRDefault="001E2D6B" w:rsidP="001E2D6B">
      <w:pPr>
        <w:autoSpaceDE w:val="0"/>
        <w:autoSpaceDN w:val="0"/>
        <w:adjustRightInd w:val="0"/>
        <w:jc w:val="both"/>
        <w:rPr>
          <w:rFonts w:eastAsia="SimSun"/>
          <w:sz w:val="24"/>
          <w:szCs w:val="24"/>
        </w:rPr>
      </w:pPr>
      <w:r w:rsidRPr="000D1D6F">
        <w:rPr>
          <w:rFonts w:eastAsia="SimSun"/>
          <w:sz w:val="24"/>
          <w:szCs w:val="24"/>
        </w:rPr>
        <w:t xml:space="preserve">11.1. </w:t>
      </w:r>
      <w:r w:rsidRPr="000D1D6F">
        <w:rPr>
          <w:sz w:val="24"/>
          <w:szCs w:val="24"/>
        </w:rPr>
        <w:t>Par pieņemto lēmumu iepirkuma komisija informēs Pretendentus 3 (trīs) darba dienu laikā pēc lēmuma pieņemšanas.</w:t>
      </w:r>
    </w:p>
    <w:p w:rsidR="001E2D6B" w:rsidRPr="000D1D6F" w:rsidRDefault="001E2D6B" w:rsidP="001E2D6B">
      <w:pPr>
        <w:autoSpaceDE w:val="0"/>
        <w:autoSpaceDN w:val="0"/>
        <w:adjustRightInd w:val="0"/>
        <w:jc w:val="both"/>
        <w:rPr>
          <w:rFonts w:eastAsia="SimSun"/>
          <w:sz w:val="24"/>
          <w:szCs w:val="24"/>
        </w:rPr>
      </w:pPr>
      <w:r w:rsidRPr="000D1D6F">
        <w:rPr>
          <w:rFonts w:eastAsia="SimSun"/>
          <w:sz w:val="24"/>
          <w:szCs w:val="24"/>
        </w:rPr>
        <w:t xml:space="preserve">11.2. Pasūtītājs slēgs </w:t>
      </w:r>
      <w:r w:rsidRPr="000D1D6F">
        <w:rPr>
          <w:rFonts w:eastAsia="SimSun"/>
          <w:b/>
          <w:sz w:val="24"/>
          <w:szCs w:val="24"/>
          <w:u w:val="single"/>
        </w:rPr>
        <w:t>iepirkuma līgumu (</w:t>
      </w:r>
      <w:r w:rsidRPr="000D1D6F">
        <w:rPr>
          <w:b/>
          <w:sz w:val="24"/>
          <w:u w:val="single"/>
        </w:rPr>
        <w:t>pielikums Nr.5)</w:t>
      </w:r>
      <w:r w:rsidRPr="000D1D6F">
        <w:rPr>
          <w:sz w:val="24"/>
        </w:rPr>
        <w:t xml:space="preserve"> </w:t>
      </w:r>
      <w:r w:rsidRPr="000D1D6F">
        <w:rPr>
          <w:rFonts w:eastAsia="SimSun"/>
          <w:sz w:val="24"/>
          <w:szCs w:val="24"/>
        </w:rPr>
        <w:t>ar izraudzīto Pretendentu, pamatojoties uz Pretendenta piedāvājumu, un saskaņā ar iepirkuma Tehniskās specifikācijas noteikumiem.</w:t>
      </w:r>
    </w:p>
    <w:p w:rsidR="00F758BC" w:rsidRPr="000D1D6F" w:rsidRDefault="00F758BC" w:rsidP="00F758BC">
      <w:pPr>
        <w:ind w:left="426"/>
        <w:jc w:val="both"/>
        <w:rPr>
          <w:sz w:val="24"/>
        </w:rPr>
      </w:pPr>
    </w:p>
    <w:p w:rsidR="00F758BC" w:rsidRPr="000D1D6F" w:rsidRDefault="00F758BC" w:rsidP="005030D1">
      <w:pPr>
        <w:jc w:val="both"/>
        <w:rPr>
          <w:sz w:val="24"/>
        </w:rPr>
      </w:pPr>
    </w:p>
    <w:p w:rsidR="005030D1" w:rsidRPr="000D1D6F" w:rsidRDefault="005030D1" w:rsidP="005030D1">
      <w:pPr>
        <w:rPr>
          <w:sz w:val="24"/>
          <w:szCs w:val="24"/>
        </w:rPr>
      </w:pPr>
      <w:r w:rsidRPr="000D1D6F">
        <w:rPr>
          <w:sz w:val="24"/>
          <w:szCs w:val="24"/>
        </w:rPr>
        <w:t xml:space="preserve">Instrukcijai ir šādi pielikumi: </w:t>
      </w:r>
    </w:p>
    <w:p w:rsidR="005030D1" w:rsidRPr="000D1D6F" w:rsidRDefault="005030D1" w:rsidP="005030D1">
      <w:pPr>
        <w:rPr>
          <w:sz w:val="24"/>
          <w:szCs w:val="24"/>
        </w:rPr>
      </w:pPr>
      <w:r w:rsidRPr="000D1D6F">
        <w:rPr>
          <w:sz w:val="24"/>
          <w:szCs w:val="24"/>
        </w:rPr>
        <w:t xml:space="preserve">1.pielikums – Tehniskā specifikācija </w:t>
      </w:r>
      <w:r w:rsidR="00561FC3" w:rsidRPr="000D1D6F">
        <w:rPr>
          <w:sz w:val="24"/>
          <w:szCs w:val="24"/>
        </w:rPr>
        <w:t xml:space="preserve">uz </w:t>
      </w:r>
      <w:r w:rsidR="0059264D" w:rsidRPr="000D1D6F">
        <w:rPr>
          <w:sz w:val="24"/>
          <w:szCs w:val="24"/>
        </w:rPr>
        <w:t>2</w:t>
      </w:r>
      <w:r w:rsidRPr="000D1D6F">
        <w:rPr>
          <w:sz w:val="24"/>
          <w:szCs w:val="24"/>
        </w:rPr>
        <w:t xml:space="preserve"> lpp</w:t>
      </w:r>
      <w:r w:rsidR="0059264D" w:rsidRPr="000D1D6F">
        <w:rPr>
          <w:sz w:val="24"/>
          <w:szCs w:val="24"/>
        </w:rPr>
        <w:t>.</w:t>
      </w:r>
      <w:r w:rsidRPr="000D1D6F">
        <w:rPr>
          <w:sz w:val="24"/>
          <w:szCs w:val="24"/>
        </w:rPr>
        <w:t>;</w:t>
      </w:r>
    </w:p>
    <w:p w:rsidR="005030D1" w:rsidRPr="000D1D6F" w:rsidRDefault="005030D1" w:rsidP="005030D1">
      <w:pPr>
        <w:rPr>
          <w:sz w:val="24"/>
          <w:szCs w:val="24"/>
        </w:rPr>
      </w:pPr>
      <w:r w:rsidRPr="000D1D6F">
        <w:rPr>
          <w:sz w:val="24"/>
          <w:szCs w:val="24"/>
        </w:rPr>
        <w:t xml:space="preserve">2.pielikums – Piedāvājuma forma </w:t>
      </w:r>
      <w:r w:rsidR="00561FC3" w:rsidRPr="000D1D6F">
        <w:rPr>
          <w:sz w:val="24"/>
          <w:szCs w:val="24"/>
        </w:rPr>
        <w:t xml:space="preserve">dalībai iepirkuma procedūrā uz </w:t>
      </w:r>
      <w:r w:rsidR="00426CE5" w:rsidRPr="000D1D6F">
        <w:rPr>
          <w:sz w:val="24"/>
          <w:szCs w:val="24"/>
        </w:rPr>
        <w:t>2</w:t>
      </w:r>
      <w:r w:rsidRPr="000D1D6F">
        <w:rPr>
          <w:sz w:val="24"/>
          <w:szCs w:val="24"/>
        </w:rPr>
        <w:t xml:space="preserve"> lpp</w:t>
      </w:r>
      <w:r w:rsidR="0059264D" w:rsidRPr="000D1D6F">
        <w:rPr>
          <w:sz w:val="24"/>
          <w:szCs w:val="24"/>
        </w:rPr>
        <w:t>.</w:t>
      </w:r>
      <w:r w:rsidRPr="000D1D6F">
        <w:rPr>
          <w:sz w:val="24"/>
          <w:szCs w:val="24"/>
        </w:rPr>
        <w:t>;</w:t>
      </w:r>
    </w:p>
    <w:p w:rsidR="004742DC" w:rsidRPr="000D1D6F" w:rsidRDefault="005030D1" w:rsidP="005030D1">
      <w:pPr>
        <w:rPr>
          <w:sz w:val="24"/>
          <w:szCs w:val="24"/>
        </w:rPr>
      </w:pPr>
      <w:r w:rsidRPr="000D1D6F">
        <w:rPr>
          <w:sz w:val="24"/>
          <w:szCs w:val="24"/>
        </w:rPr>
        <w:t xml:space="preserve">3.pielikums – </w:t>
      </w:r>
      <w:r w:rsidR="00F758BC" w:rsidRPr="000D1D6F">
        <w:rPr>
          <w:sz w:val="24"/>
          <w:szCs w:val="24"/>
        </w:rPr>
        <w:t>Apliecinājums</w:t>
      </w:r>
      <w:r w:rsidR="004742DC" w:rsidRPr="000D1D6F">
        <w:rPr>
          <w:sz w:val="24"/>
          <w:szCs w:val="24"/>
        </w:rPr>
        <w:t xml:space="preserve"> par pieredzi</w:t>
      </w:r>
      <w:r w:rsidR="00F758BC" w:rsidRPr="000D1D6F">
        <w:rPr>
          <w:sz w:val="24"/>
          <w:szCs w:val="24"/>
        </w:rPr>
        <w:t xml:space="preserve"> uz 1 lpp.</w:t>
      </w:r>
      <w:r w:rsidR="0059264D" w:rsidRPr="000D1D6F">
        <w:rPr>
          <w:sz w:val="24"/>
          <w:szCs w:val="24"/>
        </w:rPr>
        <w:t>;</w:t>
      </w:r>
    </w:p>
    <w:p w:rsidR="0059264D" w:rsidRPr="000D1D6F" w:rsidRDefault="0059264D" w:rsidP="005030D1">
      <w:pPr>
        <w:rPr>
          <w:sz w:val="24"/>
          <w:szCs w:val="24"/>
        </w:rPr>
      </w:pPr>
      <w:r w:rsidRPr="000D1D6F">
        <w:rPr>
          <w:sz w:val="24"/>
          <w:szCs w:val="24"/>
        </w:rPr>
        <w:t>4.pielikums – Apmeklētāju pieņemšanas un caurlaižu izsniegšanas kārtība uz 2 lpp.;</w:t>
      </w:r>
    </w:p>
    <w:p w:rsidR="005030D1" w:rsidRPr="000D1D6F" w:rsidRDefault="0059264D" w:rsidP="005030D1">
      <w:pPr>
        <w:rPr>
          <w:sz w:val="24"/>
          <w:szCs w:val="24"/>
        </w:rPr>
      </w:pPr>
      <w:r w:rsidRPr="000D1D6F">
        <w:rPr>
          <w:sz w:val="24"/>
          <w:szCs w:val="24"/>
        </w:rPr>
        <w:t>5</w:t>
      </w:r>
      <w:r w:rsidR="004742DC" w:rsidRPr="000D1D6F">
        <w:rPr>
          <w:sz w:val="24"/>
          <w:szCs w:val="24"/>
        </w:rPr>
        <w:t xml:space="preserve">.pielikums - </w:t>
      </w:r>
      <w:r w:rsidR="005030D1" w:rsidRPr="000D1D6F">
        <w:rPr>
          <w:sz w:val="24"/>
          <w:szCs w:val="24"/>
        </w:rPr>
        <w:t xml:space="preserve">Līguma </w:t>
      </w:r>
      <w:r w:rsidR="00035532">
        <w:rPr>
          <w:sz w:val="24"/>
          <w:szCs w:val="24"/>
        </w:rPr>
        <w:t xml:space="preserve"> un nodošanas pieņemšanas akta </w:t>
      </w:r>
      <w:r w:rsidR="005030D1" w:rsidRPr="000D1D6F">
        <w:rPr>
          <w:sz w:val="24"/>
          <w:szCs w:val="24"/>
        </w:rPr>
        <w:t xml:space="preserve">projekts </w:t>
      </w:r>
      <w:r w:rsidR="00CA58FE" w:rsidRPr="000D1D6F">
        <w:rPr>
          <w:sz w:val="24"/>
          <w:szCs w:val="24"/>
        </w:rPr>
        <w:t xml:space="preserve">uz </w:t>
      </w:r>
      <w:r w:rsidR="00035532">
        <w:rPr>
          <w:sz w:val="24"/>
          <w:szCs w:val="24"/>
        </w:rPr>
        <w:t>5</w:t>
      </w:r>
      <w:r w:rsidR="00527A20" w:rsidRPr="000D1D6F">
        <w:rPr>
          <w:sz w:val="24"/>
          <w:szCs w:val="24"/>
        </w:rPr>
        <w:t xml:space="preserve"> </w:t>
      </w:r>
      <w:r w:rsidR="005030D1" w:rsidRPr="000D1D6F">
        <w:rPr>
          <w:sz w:val="24"/>
          <w:szCs w:val="24"/>
        </w:rPr>
        <w:t>lpp.</w:t>
      </w:r>
    </w:p>
    <w:p w:rsidR="00F758BC" w:rsidRPr="000D1D6F" w:rsidRDefault="00F758BC" w:rsidP="005030D1">
      <w:pPr>
        <w:spacing w:line="360" w:lineRule="auto"/>
        <w:jc w:val="right"/>
      </w:pPr>
    </w:p>
    <w:p w:rsidR="006B7D74" w:rsidRPr="000D1D6F" w:rsidRDefault="006B7D74">
      <w:pPr>
        <w:rPr>
          <w:b/>
          <w:sz w:val="24"/>
          <w:szCs w:val="24"/>
        </w:rPr>
      </w:pPr>
      <w:r w:rsidRPr="000D1D6F">
        <w:rPr>
          <w:b/>
          <w:sz w:val="24"/>
          <w:szCs w:val="24"/>
        </w:rPr>
        <w:br w:type="page"/>
      </w:r>
    </w:p>
    <w:p w:rsidR="005030D1" w:rsidRPr="000D1D6F" w:rsidRDefault="005030D1" w:rsidP="00662864">
      <w:pPr>
        <w:jc w:val="right"/>
        <w:rPr>
          <w:b/>
          <w:sz w:val="24"/>
          <w:szCs w:val="24"/>
        </w:rPr>
      </w:pPr>
      <w:r w:rsidRPr="000D1D6F">
        <w:rPr>
          <w:b/>
          <w:sz w:val="24"/>
          <w:szCs w:val="24"/>
        </w:rPr>
        <w:lastRenderedPageBreak/>
        <w:t xml:space="preserve">1.pielikums </w:t>
      </w:r>
    </w:p>
    <w:p w:rsidR="005030D1" w:rsidRPr="000D1D6F" w:rsidRDefault="00953193" w:rsidP="00662864">
      <w:pPr>
        <w:ind w:left="540" w:firstLine="540"/>
        <w:jc w:val="right"/>
        <w:rPr>
          <w:b/>
          <w:sz w:val="24"/>
          <w:szCs w:val="24"/>
        </w:rPr>
      </w:pPr>
      <w:r w:rsidRPr="000D1D6F">
        <w:rPr>
          <w:b/>
          <w:sz w:val="24"/>
          <w:szCs w:val="24"/>
        </w:rPr>
        <w:t>Nr. PA/</w:t>
      </w:r>
      <w:r w:rsidR="00784ADC" w:rsidRPr="000D1D6F">
        <w:rPr>
          <w:b/>
          <w:sz w:val="24"/>
          <w:szCs w:val="24"/>
        </w:rPr>
        <w:t>2016/</w:t>
      </w:r>
      <w:r w:rsidR="00E55B5C">
        <w:rPr>
          <w:b/>
          <w:sz w:val="24"/>
          <w:szCs w:val="24"/>
        </w:rPr>
        <w:t>35</w:t>
      </w:r>
    </w:p>
    <w:p w:rsidR="0002229B" w:rsidRPr="000D1D6F" w:rsidRDefault="0002229B" w:rsidP="005030D1">
      <w:pPr>
        <w:spacing w:line="360" w:lineRule="auto"/>
        <w:ind w:left="360"/>
        <w:contextualSpacing/>
        <w:jc w:val="center"/>
        <w:rPr>
          <w:rFonts w:eastAsia="Calibri"/>
          <w:b/>
          <w:sz w:val="24"/>
          <w:szCs w:val="24"/>
          <w:lang w:eastAsia="en-US"/>
        </w:rPr>
      </w:pPr>
      <w:r w:rsidRPr="000D1D6F">
        <w:rPr>
          <w:rFonts w:eastAsia="Calibri"/>
          <w:b/>
          <w:sz w:val="24"/>
          <w:szCs w:val="24"/>
          <w:lang w:eastAsia="en-US"/>
        </w:rPr>
        <w:t>TEHNISKĀ SPECIFIKĀCIJA</w:t>
      </w:r>
    </w:p>
    <w:p w:rsidR="00E412BD" w:rsidRPr="000D1D6F" w:rsidRDefault="00E412BD" w:rsidP="0002229B">
      <w:pPr>
        <w:spacing w:line="360" w:lineRule="auto"/>
        <w:ind w:left="540" w:firstLine="540"/>
        <w:jc w:val="right"/>
      </w:pPr>
    </w:p>
    <w:p w:rsidR="004C5F22" w:rsidRPr="000D1D6F" w:rsidRDefault="004C5F22" w:rsidP="004C5F22">
      <w:pPr>
        <w:ind w:firstLine="426"/>
        <w:jc w:val="both"/>
        <w:rPr>
          <w:b/>
          <w:sz w:val="24"/>
          <w:szCs w:val="24"/>
        </w:rPr>
      </w:pPr>
      <w:r w:rsidRPr="000D1D6F">
        <w:rPr>
          <w:b/>
          <w:sz w:val="24"/>
          <w:szCs w:val="24"/>
        </w:rPr>
        <w:t>1. Vispārīgie noteikumi</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1.1. Apsargājamais Objekts – Valsts akciju sabiedrības “Privatizācijas aģentūra” (turpmāk tekstā – P</w:t>
      </w:r>
      <w:r w:rsidR="0059264D" w:rsidRPr="000D1D6F">
        <w:rPr>
          <w:sz w:val="24"/>
          <w:szCs w:val="24"/>
        </w:rPr>
        <w:t>rivatizācijas aģentūra</w:t>
      </w:r>
      <w:r w:rsidRPr="000D1D6F">
        <w:rPr>
          <w:sz w:val="24"/>
          <w:szCs w:val="24"/>
        </w:rPr>
        <w:t xml:space="preserve">) ēkas un teritorija K.Valdemāra ielā 31, Rīgā (turpmāk tekstā Objekts), kā arī materiālās vērtības, kas atrodas Objektā. </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1.2. Objekta telpa Nr.706 tiek nodrošināta ar signalizācija</w:t>
      </w:r>
      <w:r w:rsidR="00426CE5" w:rsidRPr="000D1D6F">
        <w:rPr>
          <w:sz w:val="24"/>
          <w:szCs w:val="24"/>
        </w:rPr>
        <w:t>s sistēmas paralēlu pieslēgumu P</w:t>
      </w:r>
      <w:r w:rsidRPr="000D1D6F">
        <w:rPr>
          <w:sz w:val="24"/>
          <w:szCs w:val="24"/>
        </w:rPr>
        <w:t>retendenta operatīvās reaģēšanas pultij, kas nodrošina mobilās grupas reaģēšanas iespējas.</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 xml:space="preserve">1.3. </w:t>
      </w:r>
      <w:r w:rsidR="0059264D" w:rsidRPr="000D1D6F">
        <w:rPr>
          <w:sz w:val="24"/>
          <w:szCs w:val="24"/>
        </w:rPr>
        <w:t>Ē</w:t>
      </w:r>
      <w:r w:rsidRPr="000D1D6F">
        <w:rPr>
          <w:sz w:val="24"/>
          <w:szCs w:val="24"/>
        </w:rPr>
        <w:t>kas Rīgā, K.Valdemāra 31 pirmā stāva vestibilā</w:t>
      </w:r>
      <w:r w:rsidR="0059264D" w:rsidRPr="000D1D6F">
        <w:rPr>
          <w:sz w:val="24"/>
          <w:szCs w:val="24"/>
        </w:rPr>
        <w:t xml:space="preserve"> atrodas 1 iekšējais postenis</w:t>
      </w:r>
      <w:r w:rsidRPr="000D1D6F">
        <w:rPr>
          <w:sz w:val="24"/>
          <w:szCs w:val="24"/>
        </w:rPr>
        <w:t>, kurā visu diennakti</w:t>
      </w:r>
      <w:r w:rsidR="00A83F87" w:rsidRPr="000D1D6F">
        <w:rPr>
          <w:sz w:val="24"/>
          <w:szCs w:val="24"/>
        </w:rPr>
        <w:t xml:space="preserve"> </w:t>
      </w:r>
      <w:r w:rsidRPr="000D1D6F">
        <w:rPr>
          <w:sz w:val="24"/>
          <w:szCs w:val="24"/>
        </w:rPr>
        <w:t xml:space="preserve">jāatrodas vienam apsardzes darbiniekam. Apsardzes darbiniekiem jābūt apsardzes formā un nodrošinātiem ar </w:t>
      </w:r>
      <w:r w:rsidR="002477C0" w:rsidRPr="000D1D6F">
        <w:rPr>
          <w:sz w:val="24"/>
          <w:szCs w:val="24"/>
        </w:rPr>
        <w:t xml:space="preserve">Apsardzes darbības likumā paredzētajiem </w:t>
      </w:r>
      <w:r w:rsidRPr="000D1D6F">
        <w:rPr>
          <w:sz w:val="24"/>
          <w:szCs w:val="24"/>
        </w:rPr>
        <w:t xml:space="preserve">speciālajiem līdzekļiem. </w:t>
      </w:r>
      <w:r w:rsidR="0059264D" w:rsidRPr="000D1D6F">
        <w:rPr>
          <w:sz w:val="24"/>
          <w:szCs w:val="24"/>
        </w:rPr>
        <w:t>Nepieciešamības gadījumā postenī</w:t>
      </w:r>
      <w:r w:rsidRPr="000D1D6F">
        <w:rPr>
          <w:sz w:val="24"/>
          <w:szCs w:val="24"/>
        </w:rPr>
        <w:t xml:space="preserve"> jā</w:t>
      </w:r>
      <w:r w:rsidR="0059264D" w:rsidRPr="000D1D6F">
        <w:rPr>
          <w:sz w:val="24"/>
          <w:szCs w:val="24"/>
        </w:rPr>
        <w:t>nodrošina papildus apsardzes darbinieki</w:t>
      </w:r>
      <w:r w:rsidRPr="000D1D6F">
        <w:rPr>
          <w:sz w:val="24"/>
          <w:szCs w:val="24"/>
        </w:rPr>
        <w:t>.</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1.4. Apsardze sāk dežūru postenī pēc instruktāžas, pieņemot Objektu, veic tā iekšējo un ārējo vizuālo apskati, pārbauda posteņa inventāru un dokumentāciju, kā arī tehniskos līdzekļus.</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1.5. Apsardzes darbinieki formas tērpu nēsāšanas un darba režīma jautājumos pakļaujas savam t</w:t>
      </w:r>
      <w:r w:rsidR="0059264D" w:rsidRPr="000D1D6F">
        <w:rPr>
          <w:sz w:val="24"/>
          <w:szCs w:val="24"/>
        </w:rPr>
        <w:t>iešajam priekšniekam. Citos ar O</w:t>
      </w:r>
      <w:r w:rsidRPr="000D1D6F">
        <w:rPr>
          <w:sz w:val="24"/>
          <w:szCs w:val="24"/>
        </w:rPr>
        <w:t>bjekta apsardzi saistītos jautājumos – P</w:t>
      </w:r>
      <w:r w:rsidR="0059264D" w:rsidRPr="000D1D6F">
        <w:rPr>
          <w:sz w:val="24"/>
          <w:szCs w:val="24"/>
        </w:rPr>
        <w:t>rivatizācijas aģentūras</w:t>
      </w:r>
      <w:r w:rsidRPr="000D1D6F">
        <w:rPr>
          <w:sz w:val="24"/>
          <w:szCs w:val="24"/>
        </w:rPr>
        <w:t xml:space="preserve"> valdei.</w:t>
      </w:r>
    </w:p>
    <w:p w:rsidR="004C5F22" w:rsidRPr="000D1D6F" w:rsidRDefault="004C5F22" w:rsidP="004C5F22">
      <w:pPr>
        <w:tabs>
          <w:tab w:val="num" w:pos="720"/>
        </w:tabs>
        <w:ind w:left="720"/>
        <w:jc w:val="both"/>
        <w:rPr>
          <w:b/>
          <w:sz w:val="24"/>
          <w:szCs w:val="24"/>
        </w:rPr>
      </w:pPr>
      <w:r w:rsidRPr="000D1D6F">
        <w:rPr>
          <w:b/>
          <w:sz w:val="24"/>
          <w:szCs w:val="24"/>
        </w:rPr>
        <w:t>2. Apsardzes darbinieka pienākumi</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2.1. Nepārtraukti atrasties postenī, nodrošināt Objektā sabiedrisko kārtību un veikt Objekta aizsardzību apdraudējuma gadījumā.</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 xml:space="preserve">2.2. Apsardzes darbiniekam pastāvīgi atrasties iekšējā postenī un veikt caurlaižu režīma kontroli, kā arī autotransporta iebraukšanas, izbraukšanas un stāvēšanas kontroli </w:t>
      </w:r>
      <w:r w:rsidR="0059264D" w:rsidRPr="000D1D6F">
        <w:rPr>
          <w:sz w:val="24"/>
          <w:szCs w:val="24"/>
        </w:rPr>
        <w:t>Privatizācijas aģentūras</w:t>
      </w:r>
      <w:r w:rsidRPr="000D1D6F">
        <w:rPr>
          <w:sz w:val="24"/>
          <w:szCs w:val="24"/>
        </w:rPr>
        <w:t xml:space="preserve"> pagalmā saskaņā ar P</w:t>
      </w:r>
      <w:r w:rsidR="0059264D" w:rsidRPr="000D1D6F">
        <w:rPr>
          <w:sz w:val="24"/>
          <w:szCs w:val="24"/>
        </w:rPr>
        <w:t>rivatizācijas aģentūras</w:t>
      </w:r>
      <w:r w:rsidRPr="000D1D6F">
        <w:rPr>
          <w:sz w:val="24"/>
          <w:szCs w:val="24"/>
        </w:rPr>
        <w:t xml:space="preserve"> va</w:t>
      </w:r>
      <w:r w:rsidR="0059264D" w:rsidRPr="000D1D6F">
        <w:rPr>
          <w:sz w:val="24"/>
          <w:szCs w:val="24"/>
        </w:rPr>
        <w:t>ldes</w:t>
      </w:r>
      <w:r w:rsidRPr="000D1D6F">
        <w:rPr>
          <w:sz w:val="24"/>
          <w:szCs w:val="24"/>
        </w:rPr>
        <w:t xml:space="preserve"> norādījumiem.</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2.3. Nepieļaut Objekta inventāra un citu materiālo vērtību piesavināšanos, iznešanu vai iznīcināšanu, gadījumā, ja apsardzes darbinieks konstatē vai tiek informēts par šādu darbību.</w:t>
      </w:r>
    </w:p>
    <w:p w:rsidR="0059264D" w:rsidRPr="000D1D6F" w:rsidRDefault="004C5F22" w:rsidP="004C5F22">
      <w:pPr>
        <w:spacing w:before="100" w:beforeAutospacing="1" w:after="100" w:afterAutospacing="1"/>
        <w:ind w:firstLine="360"/>
        <w:jc w:val="both"/>
        <w:rPr>
          <w:sz w:val="24"/>
          <w:szCs w:val="24"/>
        </w:rPr>
      </w:pPr>
      <w:r w:rsidRPr="000D1D6F">
        <w:rPr>
          <w:sz w:val="24"/>
          <w:szCs w:val="24"/>
        </w:rPr>
        <w:t xml:space="preserve">2.4. Sekot Objektā esošo tehnisko apsardzes līdzekļu (video novērošanas iekārtas) tehniskajam stāvoklim un par to bojājumiem nekavējoši ziņot </w:t>
      </w:r>
      <w:r w:rsidR="0059264D" w:rsidRPr="000D1D6F">
        <w:rPr>
          <w:sz w:val="24"/>
          <w:szCs w:val="24"/>
        </w:rPr>
        <w:t>Privatizācijas aģentūras valdei.</w:t>
      </w:r>
      <w:r w:rsidRPr="000D1D6F">
        <w:rPr>
          <w:sz w:val="24"/>
          <w:szCs w:val="24"/>
        </w:rPr>
        <w:t xml:space="preserve"> </w:t>
      </w:r>
    </w:p>
    <w:p w:rsidR="004C5F22" w:rsidRPr="000D1D6F" w:rsidRDefault="004C5F22" w:rsidP="004C5F22">
      <w:pPr>
        <w:spacing w:before="100" w:beforeAutospacing="1" w:after="100" w:afterAutospacing="1"/>
        <w:ind w:firstLine="360"/>
        <w:jc w:val="both"/>
        <w:rPr>
          <w:sz w:val="24"/>
          <w:szCs w:val="24"/>
        </w:rPr>
      </w:pPr>
      <w:r w:rsidRPr="000D1D6F">
        <w:rPr>
          <w:sz w:val="24"/>
          <w:szCs w:val="24"/>
        </w:rPr>
        <w:t>2.5. Katru dienu plkst.22.00, ieejas durvis aizslēgt, veikt iekšējo un ārējo apgaitu, izslēgt apgaismojumu Objektā, atstājot nepieciešamo dežūrgaismu.</w:t>
      </w:r>
    </w:p>
    <w:p w:rsidR="004C5F22" w:rsidRPr="000D1D6F" w:rsidRDefault="004C5F22" w:rsidP="00426CE5">
      <w:pPr>
        <w:spacing w:after="240"/>
        <w:ind w:firstLine="360"/>
        <w:jc w:val="both"/>
        <w:rPr>
          <w:sz w:val="24"/>
          <w:szCs w:val="24"/>
        </w:rPr>
      </w:pPr>
      <w:r w:rsidRPr="000D1D6F">
        <w:rPr>
          <w:sz w:val="24"/>
          <w:szCs w:val="24"/>
        </w:rPr>
        <w:t>2.6. Par visiem</w:t>
      </w:r>
      <w:r w:rsidR="0006766E" w:rsidRPr="000D1D6F">
        <w:rPr>
          <w:sz w:val="24"/>
          <w:szCs w:val="24"/>
        </w:rPr>
        <w:t xml:space="preserve"> Objektā konstatētajiem drošības pārkāpumiem</w:t>
      </w:r>
      <w:r w:rsidRPr="000D1D6F">
        <w:rPr>
          <w:sz w:val="24"/>
          <w:szCs w:val="24"/>
        </w:rPr>
        <w:t xml:space="preserve"> ziņot tiešajiem priekšniekiem, </w:t>
      </w:r>
      <w:r w:rsidR="0059264D" w:rsidRPr="000D1D6F">
        <w:rPr>
          <w:sz w:val="24"/>
          <w:szCs w:val="24"/>
        </w:rPr>
        <w:t>Privatizācijas aģentūras</w:t>
      </w:r>
      <w:r w:rsidRPr="000D1D6F">
        <w:rPr>
          <w:sz w:val="24"/>
          <w:szCs w:val="24"/>
        </w:rPr>
        <w:t xml:space="preserve"> </w:t>
      </w:r>
      <w:r w:rsidR="0059264D" w:rsidRPr="000D1D6F">
        <w:rPr>
          <w:sz w:val="24"/>
          <w:szCs w:val="24"/>
        </w:rPr>
        <w:t>valdei</w:t>
      </w:r>
      <w:r w:rsidRPr="000D1D6F">
        <w:rPr>
          <w:sz w:val="24"/>
          <w:szCs w:val="24"/>
        </w:rPr>
        <w:t>, veicot ierakstu dežūržurnālā, ārkārtas gadījumos – 15 minūšu laikā nodrošināt ātrās reaģēšanas vienības ierašanos Objektā.</w:t>
      </w:r>
    </w:p>
    <w:p w:rsidR="004C5F22" w:rsidRPr="000D1D6F" w:rsidRDefault="004C5F22" w:rsidP="004C5F22">
      <w:pPr>
        <w:ind w:firstLine="360"/>
        <w:jc w:val="both"/>
        <w:rPr>
          <w:sz w:val="24"/>
          <w:szCs w:val="24"/>
        </w:rPr>
      </w:pPr>
      <w:r w:rsidRPr="000D1D6F">
        <w:rPr>
          <w:sz w:val="24"/>
          <w:szCs w:val="24"/>
        </w:rPr>
        <w:t>2.7. Dežūras laikā stingri ievērot</w:t>
      </w:r>
      <w:r w:rsidR="00527A20" w:rsidRPr="000D1D6F">
        <w:t xml:space="preserve"> </w:t>
      </w:r>
      <w:r w:rsidR="00527A20" w:rsidRPr="000D1D6F">
        <w:rPr>
          <w:sz w:val="24"/>
          <w:szCs w:val="24"/>
        </w:rPr>
        <w:t>Apsardzes darbības likumā paredzēto</w:t>
      </w:r>
      <w:r w:rsidRPr="000D1D6F">
        <w:rPr>
          <w:sz w:val="24"/>
          <w:szCs w:val="24"/>
        </w:rPr>
        <w:t xml:space="preserve"> speciālo līdzekļu glabāšanas, nēsāšanas un lietošanas noteikumus, formas tērpa nēsāšanas noteikumus. </w:t>
      </w:r>
    </w:p>
    <w:p w:rsidR="004C5F22" w:rsidRPr="000D1D6F" w:rsidRDefault="004C5F22" w:rsidP="00426CE5">
      <w:pPr>
        <w:spacing w:after="240"/>
        <w:ind w:firstLine="360"/>
        <w:jc w:val="both"/>
        <w:rPr>
          <w:sz w:val="24"/>
          <w:szCs w:val="24"/>
        </w:rPr>
      </w:pPr>
      <w:r w:rsidRPr="000D1D6F">
        <w:rPr>
          <w:sz w:val="24"/>
          <w:szCs w:val="24"/>
        </w:rPr>
        <w:lastRenderedPageBreak/>
        <w:t>2.8. Aizturēt personas, kas nelikumīgi iekļuvušas Objektā vai mēģina to izdarīt, un aizturēto personu nekavējoties nodot policijai, vai arī atkarībā no tās veiktajām darbībām izraidīt šo personu no Objekta.</w:t>
      </w:r>
    </w:p>
    <w:p w:rsidR="004C5F22" w:rsidRPr="000D1D6F" w:rsidRDefault="004C5F22" w:rsidP="00426CE5">
      <w:pPr>
        <w:spacing w:after="240"/>
        <w:ind w:firstLine="360"/>
        <w:jc w:val="both"/>
        <w:rPr>
          <w:sz w:val="24"/>
          <w:szCs w:val="24"/>
        </w:rPr>
      </w:pPr>
      <w:r w:rsidRPr="000D1D6F">
        <w:rPr>
          <w:sz w:val="24"/>
          <w:szCs w:val="24"/>
        </w:rPr>
        <w:t xml:space="preserve">2.9. Atļaut izvest un iznest materiālās vērtības no Objekta tikai pēc attiecīgas </w:t>
      </w:r>
      <w:r w:rsidR="0059264D" w:rsidRPr="000D1D6F">
        <w:rPr>
          <w:sz w:val="24"/>
          <w:szCs w:val="24"/>
        </w:rPr>
        <w:t>Privatizācijas aģentūras</w:t>
      </w:r>
      <w:r w:rsidRPr="000D1D6F">
        <w:rPr>
          <w:sz w:val="24"/>
          <w:szCs w:val="24"/>
        </w:rPr>
        <w:t xml:space="preserve"> atbildīgā valdes locekļa rakstiskas atļaujas uzrādīšanas, veicot materiālo vērtību pārbaudi un salīdzinot ar atļaujā minēto.</w:t>
      </w:r>
    </w:p>
    <w:p w:rsidR="004C5F22" w:rsidRPr="000D1D6F" w:rsidRDefault="004C5F22" w:rsidP="00426CE5">
      <w:pPr>
        <w:spacing w:after="240"/>
        <w:ind w:firstLine="360"/>
        <w:jc w:val="both"/>
        <w:rPr>
          <w:sz w:val="24"/>
          <w:szCs w:val="24"/>
        </w:rPr>
      </w:pPr>
      <w:r w:rsidRPr="000D1D6F">
        <w:rPr>
          <w:sz w:val="24"/>
          <w:szCs w:val="24"/>
        </w:rPr>
        <w:t xml:space="preserve">2.10. Avārijas vai ugunsgrēka gadījumā ziņot attiecīgajam avārijas dienestam, </w:t>
      </w:r>
      <w:r w:rsidR="0059264D" w:rsidRPr="000D1D6F">
        <w:rPr>
          <w:sz w:val="24"/>
          <w:szCs w:val="24"/>
        </w:rPr>
        <w:t>Privatizācijas aģentūras valdei</w:t>
      </w:r>
      <w:r w:rsidRPr="000D1D6F">
        <w:rPr>
          <w:sz w:val="24"/>
          <w:szCs w:val="24"/>
        </w:rPr>
        <w:t>, kā arī nekavējoties veikt pirmos pasākumus avārijas vai ugunsgrēka likvidēšanai.</w:t>
      </w:r>
    </w:p>
    <w:p w:rsidR="004C5F22" w:rsidRPr="000D1D6F" w:rsidRDefault="004C5F22" w:rsidP="00426CE5">
      <w:pPr>
        <w:tabs>
          <w:tab w:val="num" w:pos="720"/>
        </w:tabs>
        <w:spacing w:after="240"/>
        <w:ind w:left="720"/>
        <w:jc w:val="both"/>
        <w:rPr>
          <w:b/>
          <w:sz w:val="24"/>
          <w:szCs w:val="24"/>
        </w:rPr>
      </w:pPr>
      <w:r w:rsidRPr="000D1D6F">
        <w:rPr>
          <w:b/>
          <w:sz w:val="24"/>
          <w:szCs w:val="24"/>
        </w:rPr>
        <w:t>3. Caurlaižu režīms</w:t>
      </w:r>
    </w:p>
    <w:p w:rsidR="004C5F22" w:rsidRPr="000D1D6F" w:rsidRDefault="004C5F22" w:rsidP="00426CE5">
      <w:pPr>
        <w:spacing w:after="240"/>
        <w:ind w:firstLine="360"/>
        <w:jc w:val="both"/>
        <w:rPr>
          <w:sz w:val="24"/>
          <w:szCs w:val="24"/>
        </w:rPr>
      </w:pPr>
      <w:r w:rsidRPr="000D1D6F">
        <w:rPr>
          <w:sz w:val="24"/>
          <w:szCs w:val="24"/>
        </w:rPr>
        <w:t xml:space="preserve"> Ievērot </w:t>
      </w:r>
      <w:r w:rsidR="0059264D" w:rsidRPr="000D1D6F">
        <w:rPr>
          <w:sz w:val="24"/>
          <w:szCs w:val="24"/>
        </w:rPr>
        <w:t>Privatizācijas aģentūras</w:t>
      </w:r>
      <w:r w:rsidRPr="000D1D6F">
        <w:rPr>
          <w:sz w:val="24"/>
          <w:szCs w:val="24"/>
        </w:rPr>
        <w:t xml:space="preserve"> spēkā esošos apmeklētāju pieņemšanas un caurlaižu izsniegšan</w:t>
      </w:r>
      <w:r w:rsidR="0059264D" w:rsidRPr="000D1D6F">
        <w:rPr>
          <w:sz w:val="24"/>
          <w:szCs w:val="24"/>
        </w:rPr>
        <w:t>as iekšējās kārtības noteikumus</w:t>
      </w:r>
      <w:r w:rsidRPr="000D1D6F">
        <w:rPr>
          <w:sz w:val="24"/>
          <w:szCs w:val="24"/>
        </w:rPr>
        <w:t xml:space="preserve"> (</w:t>
      </w:r>
      <w:r w:rsidR="0059264D" w:rsidRPr="000D1D6F">
        <w:rPr>
          <w:sz w:val="24"/>
          <w:szCs w:val="24"/>
        </w:rPr>
        <w:t>4</w:t>
      </w:r>
      <w:r w:rsidRPr="000D1D6F">
        <w:rPr>
          <w:sz w:val="24"/>
          <w:szCs w:val="24"/>
        </w:rPr>
        <w:t>.pie</w:t>
      </w:r>
      <w:r w:rsidR="0059264D" w:rsidRPr="000D1D6F">
        <w:rPr>
          <w:sz w:val="24"/>
          <w:szCs w:val="24"/>
        </w:rPr>
        <w:t>likums</w:t>
      </w:r>
      <w:r w:rsidRPr="000D1D6F">
        <w:rPr>
          <w:sz w:val="24"/>
          <w:szCs w:val="24"/>
        </w:rPr>
        <w:t>).</w:t>
      </w:r>
    </w:p>
    <w:p w:rsidR="004C5F22" w:rsidRPr="000D1D6F" w:rsidRDefault="004C5F22" w:rsidP="00426CE5">
      <w:pPr>
        <w:tabs>
          <w:tab w:val="num" w:pos="360"/>
        </w:tabs>
        <w:spacing w:after="240"/>
        <w:ind w:firstLine="709"/>
        <w:jc w:val="both"/>
        <w:rPr>
          <w:b/>
          <w:sz w:val="24"/>
          <w:szCs w:val="24"/>
        </w:rPr>
      </w:pPr>
      <w:r w:rsidRPr="000D1D6F">
        <w:rPr>
          <w:b/>
          <w:sz w:val="24"/>
          <w:szCs w:val="24"/>
        </w:rPr>
        <w:t>4. Posteņa apsardzes darbiniekiem aizliegts</w:t>
      </w:r>
    </w:p>
    <w:p w:rsidR="004C5F22" w:rsidRPr="000D1D6F" w:rsidRDefault="004C5F22" w:rsidP="006274E0">
      <w:pPr>
        <w:ind w:firstLine="357"/>
        <w:jc w:val="both"/>
        <w:rPr>
          <w:sz w:val="24"/>
          <w:szCs w:val="24"/>
        </w:rPr>
      </w:pPr>
      <w:r w:rsidRPr="000D1D6F">
        <w:rPr>
          <w:sz w:val="24"/>
          <w:szCs w:val="24"/>
        </w:rPr>
        <w:t>4.1. Atstāt posteni bez atļaujas un maiņas.</w:t>
      </w:r>
    </w:p>
    <w:p w:rsidR="004C5F22" w:rsidRPr="000D1D6F" w:rsidRDefault="004C5F22" w:rsidP="006274E0">
      <w:pPr>
        <w:ind w:firstLine="357"/>
        <w:jc w:val="both"/>
        <w:rPr>
          <w:sz w:val="24"/>
          <w:szCs w:val="24"/>
        </w:rPr>
      </w:pPr>
      <w:r w:rsidRPr="000D1D6F">
        <w:rPr>
          <w:sz w:val="24"/>
          <w:szCs w:val="24"/>
        </w:rPr>
        <w:t>4.2. Smēķēt postenī, nodarboties ar lietām, kas nav nepieciešamas tiešo pienākumu veikšanai.</w:t>
      </w:r>
    </w:p>
    <w:p w:rsidR="004C5F22" w:rsidRPr="000D1D6F" w:rsidRDefault="004C5F22" w:rsidP="006274E0">
      <w:pPr>
        <w:ind w:firstLine="357"/>
        <w:jc w:val="both"/>
        <w:rPr>
          <w:sz w:val="24"/>
          <w:szCs w:val="24"/>
        </w:rPr>
      </w:pPr>
      <w:r w:rsidRPr="000D1D6F">
        <w:rPr>
          <w:sz w:val="24"/>
          <w:szCs w:val="24"/>
        </w:rPr>
        <w:t>4.3. Postenī uzturēties nepiederošām personām, kā arī apsardzes darbiniekiem ārpus sava darba laika.</w:t>
      </w:r>
    </w:p>
    <w:p w:rsidR="004C5F22" w:rsidRPr="000D1D6F" w:rsidRDefault="004C5F22" w:rsidP="006274E0">
      <w:pPr>
        <w:ind w:firstLine="357"/>
        <w:jc w:val="both"/>
        <w:rPr>
          <w:sz w:val="24"/>
          <w:szCs w:val="24"/>
        </w:rPr>
      </w:pPr>
      <w:r w:rsidRPr="000D1D6F">
        <w:rPr>
          <w:sz w:val="24"/>
          <w:szCs w:val="24"/>
        </w:rPr>
        <w:t>4.4. Izpaust informāciju par aizsardzības sistēmām, caurlaižu režīmu un amatpersonu telefonu numurus.</w:t>
      </w:r>
    </w:p>
    <w:p w:rsidR="004C5F22" w:rsidRPr="000D1D6F" w:rsidRDefault="004C5F22" w:rsidP="006274E0">
      <w:pPr>
        <w:ind w:firstLine="357"/>
        <w:jc w:val="both"/>
        <w:rPr>
          <w:sz w:val="24"/>
          <w:szCs w:val="24"/>
        </w:rPr>
      </w:pPr>
      <w:r w:rsidRPr="000D1D6F">
        <w:rPr>
          <w:sz w:val="24"/>
          <w:szCs w:val="24"/>
        </w:rPr>
        <w:t xml:space="preserve">4.5. Atrasties Objektā alkohola, toksisko vai narkotisko vielu reibuma stāvoklī. </w:t>
      </w:r>
    </w:p>
    <w:p w:rsidR="006274E0" w:rsidRPr="000D1D6F" w:rsidRDefault="006274E0" w:rsidP="006274E0">
      <w:pPr>
        <w:ind w:firstLine="357"/>
        <w:jc w:val="both"/>
        <w:rPr>
          <w:sz w:val="24"/>
          <w:szCs w:val="24"/>
        </w:rPr>
      </w:pPr>
    </w:p>
    <w:p w:rsidR="00784D8A" w:rsidRPr="000D1D6F" w:rsidRDefault="00784D8A" w:rsidP="00784D8A">
      <w:pPr>
        <w:pStyle w:val="ListParagraph"/>
        <w:numPr>
          <w:ilvl w:val="0"/>
          <w:numId w:val="17"/>
        </w:numPr>
        <w:spacing w:line="240" w:lineRule="auto"/>
        <w:rPr>
          <w:rFonts w:ascii="Times New Roman" w:hAnsi="Times New Roman"/>
          <w:b/>
          <w:sz w:val="24"/>
          <w:szCs w:val="24"/>
        </w:rPr>
      </w:pPr>
      <w:r w:rsidRPr="000D1D6F">
        <w:rPr>
          <w:rFonts w:ascii="Times New Roman" w:hAnsi="Times New Roman"/>
          <w:b/>
          <w:sz w:val="24"/>
          <w:szCs w:val="24"/>
        </w:rPr>
        <w:t>Objekta nodošana – pieņemšana apsardzē</w:t>
      </w:r>
    </w:p>
    <w:p w:rsidR="00784D8A" w:rsidRPr="000D1D6F" w:rsidRDefault="00784D8A" w:rsidP="00784D8A">
      <w:pPr>
        <w:pStyle w:val="ListParagraph"/>
        <w:spacing w:line="240" w:lineRule="auto"/>
        <w:ind w:left="360"/>
        <w:rPr>
          <w:rFonts w:ascii="Times New Roman" w:hAnsi="Times New Roman"/>
          <w:b/>
          <w:sz w:val="24"/>
          <w:szCs w:val="24"/>
        </w:rPr>
      </w:pPr>
      <w:r w:rsidRPr="000D1D6F">
        <w:rPr>
          <w:rFonts w:ascii="Times New Roman" w:hAnsi="Times New Roman"/>
          <w:b/>
          <w:sz w:val="24"/>
          <w:szCs w:val="24"/>
        </w:rPr>
        <w:t xml:space="preserve"> </w:t>
      </w:r>
    </w:p>
    <w:p w:rsidR="00784D8A" w:rsidRPr="000D1D6F" w:rsidRDefault="00784D8A" w:rsidP="00784D8A">
      <w:pPr>
        <w:pStyle w:val="ListParagraph"/>
        <w:spacing w:line="240" w:lineRule="auto"/>
        <w:ind w:left="432"/>
        <w:jc w:val="both"/>
        <w:rPr>
          <w:rFonts w:ascii="Times New Roman" w:hAnsi="Times New Roman"/>
          <w:sz w:val="24"/>
          <w:szCs w:val="24"/>
        </w:rPr>
      </w:pPr>
      <w:r w:rsidRPr="000D1D6F">
        <w:rPr>
          <w:rFonts w:ascii="Times New Roman" w:hAnsi="Times New Roman"/>
          <w:sz w:val="24"/>
          <w:szCs w:val="24"/>
        </w:rPr>
        <w:t>Atbildības pāreja par Objekta apsardzes nodrošināšanu no viena apsardzes darbinieka otram tiek fiksēta apsardzes kontroles žurnālā, kurā tiek reģistrēta šāda informācija:</w:t>
      </w:r>
    </w:p>
    <w:p w:rsidR="00784D8A" w:rsidRPr="000D1D6F" w:rsidRDefault="00784D8A" w:rsidP="00784D8A">
      <w:pPr>
        <w:pStyle w:val="ListParagraph"/>
        <w:numPr>
          <w:ilvl w:val="0"/>
          <w:numId w:val="7"/>
        </w:numPr>
        <w:spacing w:line="240" w:lineRule="auto"/>
        <w:jc w:val="both"/>
        <w:rPr>
          <w:rFonts w:ascii="Times New Roman" w:hAnsi="Times New Roman"/>
          <w:sz w:val="24"/>
          <w:szCs w:val="24"/>
        </w:rPr>
      </w:pPr>
      <w:r w:rsidRPr="000D1D6F">
        <w:rPr>
          <w:rFonts w:ascii="Times New Roman" w:hAnsi="Times New Roman"/>
          <w:sz w:val="24"/>
          <w:szCs w:val="24"/>
        </w:rPr>
        <w:t>par Objekta nodošanu atbildīgā apsardzes darbinieka vārds, uzvārds un paraksts;</w:t>
      </w:r>
    </w:p>
    <w:p w:rsidR="00784D8A" w:rsidRPr="000D1D6F" w:rsidRDefault="00784D8A" w:rsidP="00784D8A">
      <w:pPr>
        <w:pStyle w:val="ListParagraph"/>
        <w:numPr>
          <w:ilvl w:val="0"/>
          <w:numId w:val="7"/>
        </w:numPr>
        <w:spacing w:line="240" w:lineRule="auto"/>
        <w:jc w:val="both"/>
        <w:rPr>
          <w:rFonts w:ascii="Times New Roman" w:hAnsi="Times New Roman"/>
          <w:sz w:val="24"/>
          <w:szCs w:val="24"/>
        </w:rPr>
      </w:pPr>
      <w:r w:rsidRPr="000D1D6F">
        <w:rPr>
          <w:rFonts w:ascii="Times New Roman" w:hAnsi="Times New Roman"/>
          <w:sz w:val="24"/>
          <w:szCs w:val="24"/>
        </w:rPr>
        <w:t>Objekta nodošanas laiks;</w:t>
      </w:r>
    </w:p>
    <w:p w:rsidR="00784D8A" w:rsidRPr="000D1D6F" w:rsidRDefault="00784D8A" w:rsidP="00784D8A">
      <w:pPr>
        <w:pStyle w:val="ListParagraph"/>
        <w:numPr>
          <w:ilvl w:val="0"/>
          <w:numId w:val="7"/>
        </w:numPr>
        <w:spacing w:line="240" w:lineRule="auto"/>
        <w:jc w:val="both"/>
        <w:rPr>
          <w:rFonts w:ascii="Times New Roman" w:hAnsi="Times New Roman"/>
          <w:sz w:val="24"/>
          <w:szCs w:val="24"/>
        </w:rPr>
      </w:pPr>
      <w:r w:rsidRPr="000D1D6F">
        <w:rPr>
          <w:rFonts w:ascii="Times New Roman" w:hAnsi="Times New Roman"/>
          <w:sz w:val="24"/>
          <w:szCs w:val="24"/>
        </w:rPr>
        <w:t>Objekta stāvoklis, pamatojoties uz Objekta ārējo apskati;</w:t>
      </w:r>
    </w:p>
    <w:p w:rsidR="00784D8A" w:rsidRPr="000D1D6F" w:rsidRDefault="00784D8A" w:rsidP="00784D8A">
      <w:pPr>
        <w:pStyle w:val="ListParagraph"/>
        <w:numPr>
          <w:ilvl w:val="0"/>
          <w:numId w:val="7"/>
        </w:numPr>
        <w:spacing w:line="240" w:lineRule="auto"/>
        <w:jc w:val="both"/>
        <w:rPr>
          <w:rFonts w:ascii="Times New Roman" w:hAnsi="Times New Roman"/>
          <w:sz w:val="24"/>
          <w:szCs w:val="24"/>
        </w:rPr>
      </w:pPr>
      <w:r w:rsidRPr="000D1D6F">
        <w:rPr>
          <w:rFonts w:ascii="Times New Roman" w:hAnsi="Times New Roman"/>
          <w:sz w:val="24"/>
          <w:szCs w:val="24"/>
        </w:rPr>
        <w:t>par Objekta pieņemšanu atbildīgā apsardzes darbinieka vārds, uzvārds un paraksts.</w:t>
      </w:r>
    </w:p>
    <w:p w:rsidR="00784D8A" w:rsidRPr="000D1D6F" w:rsidRDefault="00784D8A" w:rsidP="00BA68E3">
      <w:pPr>
        <w:spacing w:after="200" w:line="276" w:lineRule="auto"/>
        <w:ind w:left="360"/>
        <w:jc w:val="both"/>
        <w:outlineLvl w:val="0"/>
        <w:rPr>
          <w:sz w:val="24"/>
        </w:rPr>
        <w:sectPr w:rsidR="00784D8A" w:rsidRPr="000D1D6F" w:rsidSect="006B7D74">
          <w:footerReference w:type="default" r:id="rId11"/>
          <w:pgSz w:w="11906" w:h="16838" w:code="9"/>
          <w:pgMar w:top="1134" w:right="1274" w:bottom="1440" w:left="1276" w:header="708" w:footer="708" w:gutter="0"/>
          <w:cols w:space="708"/>
          <w:docGrid w:linePitch="360"/>
        </w:sectPr>
      </w:pPr>
    </w:p>
    <w:p w:rsidR="0002229B" w:rsidRPr="000D1D6F" w:rsidRDefault="002A1C14" w:rsidP="00BA68E3">
      <w:pPr>
        <w:ind w:left="540" w:firstLine="540"/>
        <w:jc w:val="right"/>
        <w:rPr>
          <w:b/>
          <w:sz w:val="24"/>
          <w:lang w:eastAsia="en-US"/>
        </w:rPr>
      </w:pPr>
      <w:r w:rsidRPr="000D1D6F">
        <w:rPr>
          <w:b/>
          <w:sz w:val="24"/>
          <w:lang w:eastAsia="en-US"/>
        </w:rPr>
        <w:lastRenderedPageBreak/>
        <w:t>2</w:t>
      </w:r>
      <w:r w:rsidR="0002229B" w:rsidRPr="000D1D6F">
        <w:rPr>
          <w:b/>
          <w:sz w:val="24"/>
          <w:lang w:eastAsia="en-US"/>
        </w:rPr>
        <w:t>.pielikums</w:t>
      </w:r>
    </w:p>
    <w:p w:rsidR="0002229B" w:rsidRPr="000D1D6F" w:rsidRDefault="0002229B" w:rsidP="00BA68E3">
      <w:pPr>
        <w:jc w:val="right"/>
        <w:outlineLvl w:val="0"/>
        <w:rPr>
          <w:b/>
          <w:sz w:val="24"/>
        </w:rPr>
      </w:pPr>
      <w:r w:rsidRPr="000D1D6F">
        <w:rPr>
          <w:b/>
          <w:sz w:val="24"/>
        </w:rPr>
        <w:t>Nr. PA/</w:t>
      </w:r>
      <w:r w:rsidR="00784ADC" w:rsidRPr="000D1D6F">
        <w:rPr>
          <w:b/>
          <w:sz w:val="24"/>
        </w:rPr>
        <w:t>2016/</w:t>
      </w:r>
      <w:r w:rsidR="00E55B5C">
        <w:rPr>
          <w:b/>
          <w:sz w:val="24"/>
        </w:rPr>
        <w:t>35</w:t>
      </w:r>
    </w:p>
    <w:p w:rsidR="0002229B" w:rsidRPr="000D1D6F" w:rsidRDefault="0002229B" w:rsidP="0002229B">
      <w:pPr>
        <w:spacing w:after="120" w:line="360" w:lineRule="auto"/>
        <w:jc w:val="center"/>
        <w:outlineLvl w:val="0"/>
        <w:rPr>
          <w:b/>
          <w:caps/>
          <w:sz w:val="28"/>
        </w:rPr>
      </w:pPr>
      <w:r w:rsidRPr="000D1D6F">
        <w:rPr>
          <w:b/>
          <w:sz w:val="28"/>
        </w:rPr>
        <w:t>PIEDĀVĀJUMA FORMA</w:t>
      </w:r>
    </w:p>
    <w:p w:rsidR="0002229B" w:rsidRPr="000D1D6F" w:rsidRDefault="0002229B" w:rsidP="0002229B">
      <w:pPr>
        <w:tabs>
          <w:tab w:val="center" w:pos="567"/>
        </w:tabs>
        <w:spacing w:after="120" w:line="360" w:lineRule="auto"/>
        <w:ind w:left="-108" w:firstLine="108"/>
        <w:rPr>
          <w:b/>
          <w:sz w:val="24"/>
        </w:rPr>
      </w:pPr>
      <w:r w:rsidRPr="000D1D6F">
        <w:rPr>
          <w:sz w:val="24"/>
        </w:rPr>
        <w:t xml:space="preserve">Iepirkuma identifikācijas Nr.: </w:t>
      </w:r>
      <w:r w:rsidRPr="000D1D6F">
        <w:rPr>
          <w:b/>
          <w:sz w:val="24"/>
        </w:rPr>
        <w:t>PA/</w:t>
      </w:r>
      <w:r w:rsidR="00784ADC" w:rsidRPr="000D1D6F">
        <w:rPr>
          <w:b/>
          <w:sz w:val="24"/>
        </w:rPr>
        <w:t>2016/</w:t>
      </w:r>
      <w:r w:rsidR="00E55B5C">
        <w:rPr>
          <w:b/>
          <w:sz w:val="24"/>
        </w:rPr>
        <w:t>35</w:t>
      </w:r>
    </w:p>
    <w:p w:rsidR="0002229B" w:rsidRPr="000D1D6F" w:rsidRDefault="0002229B" w:rsidP="0002229B">
      <w:pPr>
        <w:keepNext/>
        <w:spacing w:line="360" w:lineRule="auto"/>
        <w:ind w:left="425" w:hanging="425"/>
        <w:jc w:val="both"/>
        <w:outlineLvl w:val="0"/>
        <w:rPr>
          <w:b/>
          <w:sz w:val="28"/>
          <w:lang w:eastAsia="en-US"/>
        </w:rPr>
      </w:pPr>
      <w:r w:rsidRPr="000D1D6F">
        <w:rPr>
          <w:b/>
          <w:sz w:val="28"/>
          <w:lang w:eastAsia="en-US"/>
        </w:rPr>
        <w:t>1.</w:t>
      </w:r>
      <w:r w:rsidRPr="000D1D6F">
        <w:rPr>
          <w:b/>
          <w:sz w:val="28"/>
          <w:lang w:eastAsia="en-US"/>
        </w:rPr>
        <w:tab/>
        <w:t>IESNIEDZA</w:t>
      </w:r>
    </w:p>
    <w:p w:rsidR="0002229B" w:rsidRPr="000D1D6F" w:rsidRDefault="0002229B" w:rsidP="0002229B">
      <w:pPr>
        <w:keepNext/>
        <w:spacing w:line="360" w:lineRule="auto"/>
        <w:ind w:left="425" w:hanging="425"/>
        <w:jc w:val="both"/>
        <w:outlineLvl w:val="0"/>
        <w:rPr>
          <w:b/>
          <w:sz w:val="16"/>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4678"/>
      </w:tblGrid>
      <w:tr w:rsidR="0002229B" w:rsidRPr="000D1D6F" w:rsidTr="007B28C1">
        <w:trPr>
          <w:cantSplit/>
        </w:trPr>
        <w:tc>
          <w:tcPr>
            <w:tcW w:w="3402" w:type="dxa"/>
            <w:shd w:val="pct5" w:color="auto" w:fill="FFFFFF"/>
          </w:tcPr>
          <w:p w:rsidR="0002229B" w:rsidRPr="000D1D6F" w:rsidRDefault="0002229B" w:rsidP="0002229B">
            <w:pPr>
              <w:spacing w:before="120" w:line="360" w:lineRule="auto"/>
              <w:jc w:val="both"/>
              <w:rPr>
                <w:b/>
                <w:sz w:val="22"/>
                <w:lang w:eastAsia="en-US"/>
              </w:rPr>
            </w:pPr>
            <w:r w:rsidRPr="000D1D6F">
              <w:rPr>
                <w:b/>
                <w:sz w:val="22"/>
                <w:lang w:eastAsia="en-US"/>
              </w:rPr>
              <w:t>Pretendenta nosaukums</w:t>
            </w:r>
          </w:p>
        </w:tc>
        <w:tc>
          <w:tcPr>
            <w:tcW w:w="4678" w:type="dxa"/>
            <w:shd w:val="pct5" w:color="auto" w:fill="FFFFFF"/>
          </w:tcPr>
          <w:p w:rsidR="0002229B" w:rsidRPr="000D1D6F" w:rsidRDefault="0002229B" w:rsidP="0002229B">
            <w:pPr>
              <w:spacing w:before="120" w:line="360" w:lineRule="auto"/>
              <w:jc w:val="both"/>
              <w:rPr>
                <w:b/>
                <w:sz w:val="22"/>
                <w:lang w:eastAsia="en-US"/>
              </w:rPr>
            </w:pPr>
            <w:r w:rsidRPr="000D1D6F">
              <w:rPr>
                <w:b/>
                <w:sz w:val="22"/>
                <w:lang w:eastAsia="en-US"/>
              </w:rPr>
              <w:t>Rekvizīti</w:t>
            </w:r>
          </w:p>
        </w:tc>
      </w:tr>
      <w:tr w:rsidR="0002229B" w:rsidRPr="000D1D6F" w:rsidTr="007B28C1">
        <w:trPr>
          <w:cantSplit/>
        </w:trPr>
        <w:tc>
          <w:tcPr>
            <w:tcW w:w="3402" w:type="dxa"/>
          </w:tcPr>
          <w:p w:rsidR="0002229B" w:rsidRPr="000D1D6F" w:rsidRDefault="0002229B" w:rsidP="0002229B">
            <w:pPr>
              <w:spacing w:before="120" w:after="120" w:line="360" w:lineRule="auto"/>
              <w:jc w:val="both"/>
              <w:rPr>
                <w:sz w:val="24"/>
                <w:lang w:eastAsia="en-US"/>
              </w:rPr>
            </w:pPr>
          </w:p>
          <w:p w:rsidR="0002229B" w:rsidRPr="000D1D6F" w:rsidRDefault="0002229B" w:rsidP="0002229B">
            <w:pPr>
              <w:spacing w:before="120" w:after="120" w:line="360" w:lineRule="auto"/>
              <w:jc w:val="both"/>
              <w:rPr>
                <w:sz w:val="24"/>
                <w:lang w:eastAsia="en-US"/>
              </w:rPr>
            </w:pPr>
          </w:p>
        </w:tc>
        <w:tc>
          <w:tcPr>
            <w:tcW w:w="4678" w:type="dxa"/>
          </w:tcPr>
          <w:p w:rsidR="0002229B" w:rsidRPr="000D1D6F" w:rsidRDefault="0002229B" w:rsidP="0002229B">
            <w:pPr>
              <w:spacing w:before="120" w:after="120" w:line="360" w:lineRule="auto"/>
              <w:jc w:val="both"/>
              <w:rPr>
                <w:b/>
                <w:sz w:val="24"/>
                <w:lang w:eastAsia="en-US"/>
              </w:rPr>
            </w:pPr>
          </w:p>
        </w:tc>
      </w:tr>
    </w:tbl>
    <w:p w:rsidR="0002229B" w:rsidRPr="000D1D6F" w:rsidRDefault="0002229B" w:rsidP="0002229B">
      <w:pPr>
        <w:keepNext/>
        <w:spacing w:line="360" w:lineRule="auto"/>
        <w:ind w:left="425" w:hanging="425"/>
        <w:jc w:val="both"/>
        <w:rPr>
          <w:sz w:val="16"/>
          <w:lang w:eastAsia="en-US"/>
        </w:rPr>
      </w:pPr>
    </w:p>
    <w:p w:rsidR="0002229B" w:rsidRPr="000D1D6F" w:rsidRDefault="0002229B" w:rsidP="0002229B">
      <w:pPr>
        <w:keepNext/>
        <w:spacing w:line="360" w:lineRule="auto"/>
        <w:ind w:left="425" w:hanging="425"/>
        <w:jc w:val="both"/>
        <w:outlineLvl w:val="0"/>
        <w:rPr>
          <w:b/>
          <w:sz w:val="28"/>
          <w:lang w:eastAsia="en-US"/>
        </w:rPr>
      </w:pPr>
      <w:r w:rsidRPr="000D1D6F">
        <w:rPr>
          <w:b/>
          <w:sz w:val="28"/>
          <w:lang w:eastAsia="en-US"/>
        </w:rPr>
        <w:t>2.</w:t>
      </w:r>
      <w:r w:rsidRPr="000D1D6F">
        <w:rPr>
          <w:b/>
          <w:sz w:val="28"/>
          <w:lang w:eastAsia="en-US"/>
        </w:rPr>
        <w:tab/>
        <w:t>KONTAKTPERSONA</w:t>
      </w:r>
    </w:p>
    <w:p w:rsidR="0002229B" w:rsidRPr="000D1D6F" w:rsidRDefault="0002229B" w:rsidP="0002229B">
      <w:pPr>
        <w:keepNext/>
        <w:spacing w:line="360" w:lineRule="auto"/>
        <w:ind w:left="425" w:hanging="425"/>
        <w:jc w:val="both"/>
        <w:outlineLvl w:val="0"/>
        <w:rPr>
          <w:b/>
          <w:sz w:val="16"/>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237"/>
      </w:tblGrid>
      <w:tr w:rsidR="0002229B" w:rsidRPr="000D1D6F" w:rsidTr="00DD6AFF">
        <w:tc>
          <w:tcPr>
            <w:tcW w:w="1843" w:type="dxa"/>
            <w:shd w:val="pct5" w:color="auto" w:fill="FFFFFF"/>
          </w:tcPr>
          <w:p w:rsidR="0002229B" w:rsidRPr="000D1D6F" w:rsidRDefault="0002229B" w:rsidP="0002229B">
            <w:pPr>
              <w:spacing w:before="120" w:line="360" w:lineRule="auto"/>
              <w:jc w:val="both"/>
              <w:rPr>
                <w:b/>
                <w:sz w:val="22"/>
                <w:lang w:eastAsia="en-US"/>
              </w:rPr>
            </w:pPr>
            <w:r w:rsidRPr="000D1D6F">
              <w:rPr>
                <w:b/>
                <w:sz w:val="22"/>
                <w:lang w:eastAsia="en-US"/>
              </w:rPr>
              <w:t>Vārds, uzvārds</w:t>
            </w:r>
          </w:p>
        </w:tc>
        <w:tc>
          <w:tcPr>
            <w:tcW w:w="6237" w:type="dxa"/>
          </w:tcPr>
          <w:p w:rsidR="0002229B" w:rsidRPr="000D1D6F" w:rsidRDefault="0002229B" w:rsidP="0002229B">
            <w:pPr>
              <w:spacing w:before="120" w:after="120" w:line="360" w:lineRule="auto"/>
              <w:jc w:val="both"/>
              <w:rPr>
                <w:sz w:val="24"/>
                <w:lang w:eastAsia="en-US"/>
              </w:rPr>
            </w:pPr>
          </w:p>
        </w:tc>
      </w:tr>
      <w:tr w:rsidR="0002229B" w:rsidRPr="000D1D6F" w:rsidTr="00DD6AFF">
        <w:tc>
          <w:tcPr>
            <w:tcW w:w="1843" w:type="dxa"/>
            <w:shd w:val="pct5" w:color="auto" w:fill="FFFFFF"/>
            <w:vAlign w:val="center"/>
          </w:tcPr>
          <w:p w:rsidR="0002229B" w:rsidRPr="000D1D6F" w:rsidRDefault="0002229B" w:rsidP="0002229B">
            <w:pPr>
              <w:spacing w:line="360" w:lineRule="auto"/>
              <w:jc w:val="both"/>
              <w:rPr>
                <w:sz w:val="22"/>
                <w:lang w:eastAsia="en-US"/>
              </w:rPr>
            </w:pPr>
            <w:r w:rsidRPr="000D1D6F">
              <w:rPr>
                <w:sz w:val="22"/>
                <w:lang w:eastAsia="en-US"/>
              </w:rPr>
              <w:t>Adrese</w:t>
            </w:r>
          </w:p>
        </w:tc>
        <w:tc>
          <w:tcPr>
            <w:tcW w:w="6237" w:type="dxa"/>
          </w:tcPr>
          <w:p w:rsidR="0002229B" w:rsidRPr="000D1D6F" w:rsidRDefault="0002229B" w:rsidP="0002229B">
            <w:pPr>
              <w:spacing w:before="120" w:after="120" w:line="360" w:lineRule="auto"/>
              <w:jc w:val="both"/>
              <w:rPr>
                <w:sz w:val="24"/>
                <w:lang w:eastAsia="en-US"/>
              </w:rPr>
            </w:pPr>
          </w:p>
        </w:tc>
      </w:tr>
      <w:tr w:rsidR="0002229B" w:rsidRPr="000D1D6F" w:rsidTr="00DD6AFF">
        <w:tc>
          <w:tcPr>
            <w:tcW w:w="1843" w:type="dxa"/>
            <w:shd w:val="pct5" w:color="auto" w:fill="FFFFFF"/>
          </w:tcPr>
          <w:p w:rsidR="0002229B" w:rsidRPr="000D1D6F" w:rsidRDefault="0002229B" w:rsidP="0002229B">
            <w:pPr>
              <w:spacing w:before="120" w:after="120" w:line="360" w:lineRule="auto"/>
              <w:jc w:val="both"/>
              <w:rPr>
                <w:b/>
                <w:sz w:val="22"/>
                <w:lang w:eastAsia="en-US"/>
              </w:rPr>
            </w:pPr>
            <w:r w:rsidRPr="000D1D6F">
              <w:rPr>
                <w:b/>
                <w:sz w:val="22"/>
                <w:lang w:eastAsia="en-US"/>
              </w:rPr>
              <w:t>Tālr. / Fax</w:t>
            </w:r>
          </w:p>
        </w:tc>
        <w:tc>
          <w:tcPr>
            <w:tcW w:w="6237" w:type="dxa"/>
          </w:tcPr>
          <w:p w:rsidR="0002229B" w:rsidRPr="000D1D6F" w:rsidRDefault="0002229B" w:rsidP="0002229B">
            <w:pPr>
              <w:spacing w:before="120" w:after="120" w:line="360" w:lineRule="auto"/>
              <w:jc w:val="both"/>
              <w:rPr>
                <w:sz w:val="24"/>
                <w:lang w:eastAsia="en-US"/>
              </w:rPr>
            </w:pPr>
          </w:p>
        </w:tc>
      </w:tr>
      <w:tr w:rsidR="0002229B" w:rsidRPr="000D1D6F" w:rsidTr="00DD6AFF">
        <w:tc>
          <w:tcPr>
            <w:tcW w:w="1843" w:type="dxa"/>
            <w:shd w:val="pct5" w:color="auto" w:fill="FFFFFF"/>
          </w:tcPr>
          <w:p w:rsidR="0002229B" w:rsidRPr="000D1D6F" w:rsidRDefault="0002229B" w:rsidP="0002229B">
            <w:pPr>
              <w:spacing w:before="120" w:after="120" w:line="360" w:lineRule="auto"/>
              <w:jc w:val="both"/>
              <w:rPr>
                <w:b/>
                <w:sz w:val="22"/>
                <w:lang w:eastAsia="en-US"/>
              </w:rPr>
            </w:pPr>
            <w:r w:rsidRPr="000D1D6F">
              <w:rPr>
                <w:b/>
                <w:sz w:val="22"/>
                <w:lang w:eastAsia="en-US"/>
              </w:rPr>
              <w:t>e-pasta adrese</w:t>
            </w:r>
          </w:p>
        </w:tc>
        <w:tc>
          <w:tcPr>
            <w:tcW w:w="6237" w:type="dxa"/>
          </w:tcPr>
          <w:p w:rsidR="0002229B" w:rsidRPr="000D1D6F" w:rsidRDefault="0002229B" w:rsidP="0002229B">
            <w:pPr>
              <w:spacing w:before="120" w:after="120" w:line="360" w:lineRule="auto"/>
              <w:jc w:val="both"/>
              <w:rPr>
                <w:sz w:val="24"/>
                <w:lang w:eastAsia="en-US"/>
              </w:rPr>
            </w:pPr>
          </w:p>
        </w:tc>
      </w:tr>
    </w:tbl>
    <w:p w:rsidR="0002229B" w:rsidRPr="000D1D6F" w:rsidRDefault="0002229B" w:rsidP="0002229B">
      <w:pPr>
        <w:keepNext/>
        <w:spacing w:line="360" w:lineRule="auto"/>
        <w:ind w:left="425" w:hanging="425"/>
        <w:jc w:val="both"/>
        <w:outlineLvl w:val="0"/>
        <w:rPr>
          <w:sz w:val="16"/>
          <w:lang w:eastAsia="en-US"/>
        </w:rPr>
      </w:pPr>
    </w:p>
    <w:p w:rsidR="0002229B" w:rsidRPr="000D1D6F" w:rsidRDefault="0002229B" w:rsidP="0002229B">
      <w:pPr>
        <w:keepNext/>
        <w:spacing w:line="360" w:lineRule="auto"/>
        <w:ind w:left="425" w:hanging="425"/>
        <w:jc w:val="both"/>
        <w:outlineLvl w:val="0"/>
        <w:rPr>
          <w:sz w:val="22"/>
          <w:lang w:eastAsia="en-US"/>
        </w:rPr>
      </w:pPr>
      <w:r w:rsidRPr="000D1D6F">
        <w:rPr>
          <w:b/>
          <w:sz w:val="28"/>
          <w:lang w:eastAsia="en-US"/>
        </w:rPr>
        <w:t>3.</w:t>
      </w:r>
      <w:r w:rsidRPr="000D1D6F">
        <w:rPr>
          <w:b/>
          <w:sz w:val="28"/>
          <w:lang w:eastAsia="en-US"/>
        </w:rPr>
        <w:tab/>
        <w:t>PIEDĀVĀJUMS</w:t>
      </w:r>
    </w:p>
    <w:p w:rsidR="007B28C1" w:rsidRPr="000D1D6F" w:rsidRDefault="007B28C1" w:rsidP="004742DC">
      <w:pPr>
        <w:keepLines/>
        <w:widowControl w:val="0"/>
        <w:jc w:val="both"/>
        <w:rPr>
          <w:sz w:val="24"/>
        </w:rPr>
      </w:pPr>
      <w:r w:rsidRPr="000D1D6F">
        <w:rPr>
          <w:sz w:val="24"/>
        </w:rPr>
        <w:t>Mēs piedāvājam veikt</w:t>
      </w:r>
      <w:r w:rsidR="006318CB" w:rsidRPr="000D1D6F">
        <w:rPr>
          <w:sz w:val="24"/>
        </w:rPr>
        <w:t xml:space="preserve"> </w:t>
      </w:r>
      <w:r w:rsidR="004C5F22" w:rsidRPr="000D1D6F">
        <w:rPr>
          <w:sz w:val="24"/>
        </w:rPr>
        <w:t>Privatizācijas aģentūras ēku un teritorijas</w:t>
      </w:r>
      <w:r w:rsidR="004742DC" w:rsidRPr="000D1D6F">
        <w:rPr>
          <w:sz w:val="24"/>
        </w:rPr>
        <w:t xml:space="preserve"> K.Valdemāra ielā 31, Rīgā</w:t>
      </w:r>
      <w:r w:rsidR="004C5F22" w:rsidRPr="000D1D6F">
        <w:rPr>
          <w:sz w:val="24"/>
        </w:rPr>
        <w:t>,</w:t>
      </w:r>
      <w:r w:rsidR="004742DC" w:rsidRPr="000D1D6F">
        <w:rPr>
          <w:sz w:val="24"/>
        </w:rPr>
        <w:t xml:space="preserve"> </w:t>
      </w:r>
      <w:r w:rsidR="004C5F22" w:rsidRPr="000D1D6F">
        <w:rPr>
          <w:sz w:val="24"/>
        </w:rPr>
        <w:t xml:space="preserve">apsardzi </w:t>
      </w:r>
      <w:r w:rsidRPr="000D1D6F">
        <w:rPr>
          <w:sz w:val="24"/>
        </w:rPr>
        <w:t>saskaņā ar spēkā esošajiem tiesību aktiem, šī iepirkuma nosacījumiem un Tehnisko specifikāciju.</w:t>
      </w:r>
    </w:p>
    <w:p w:rsidR="0002229B" w:rsidRPr="000D1D6F" w:rsidRDefault="0002229B" w:rsidP="0022598C">
      <w:pPr>
        <w:keepLines/>
        <w:widowControl w:val="0"/>
        <w:numPr>
          <w:ilvl w:val="1"/>
          <w:numId w:val="3"/>
        </w:numPr>
        <w:spacing w:after="120" w:line="360" w:lineRule="auto"/>
        <w:jc w:val="both"/>
        <w:rPr>
          <w:sz w:val="24"/>
          <w:lang w:eastAsia="en-US"/>
        </w:rPr>
      </w:pPr>
      <w:r w:rsidRPr="000D1D6F">
        <w:rPr>
          <w:sz w:val="24"/>
          <w:lang w:eastAsia="en-US"/>
        </w:rPr>
        <w:t xml:space="preserve"> Mūsu</w:t>
      </w:r>
      <w:r w:rsidR="004742DC" w:rsidRPr="000D1D6F">
        <w:rPr>
          <w:sz w:val="24"/>
          <w:lang w:eastAsia="en-US"/>
        </w:rPr>
        <w:t xml:space="preserve"> </w:t>
      </w:r>
      <w:r w:rsidRPr="000D1D6F">
        <w:rPr>
          <w:sz w:val="24"/>
          <w:lang w:eastAsia="en-US"/>
        </w:rPr>
        <w:t>piedāvājums ir: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536"/>
        <w:gridCol w:w="1701"/>
        <w:gridCol w:w="1843"/>
      </w:tblGrid>
      <w:tr w:rsidR="004E5D5D" w:rsidRPr="000D1D6F" w:rsidTr="004E5D5D">
        <w:tc>
          <w:tcPr>
            <w:tcW w:w="4536" w:type="dxa"/>
            <w:tcBorders>
              <w:top w:val="double" w:sz="6" w:space="0" w:color="000000"/>
              <w:left w:val="double" w:sz="6" w:space="0" w:color="000000"/>
              <w:bottom w:val="single" w:sz="6" w:space="0" w:color="000000"/>
              <w:right w:val="single" w:sz="6" w:space="0" w:color="000000"/>
            </w:tcBorders>
          </w:tcPr>
          <w:p w:rsidR="004E5D5D" w:rsidRPr="000D1D6F" w:rsidRDefault="004E5D5D">
            <w:pPr>
              <w:jc w:val="center"/>
              <w:rPr>
                <w:caps/>
                <w:sz w:val="24"/>
              </w:rPr>
            </w:pPr>
          </w:p>
        </w:tc>
        <w:tc>
          <w:tcPr>
            <w:tcW w:w="1701" w:type="dxa"/>
            <w:tcBorders>
              <w:top w:val="double" w:sz="6" w:space="0" w:color="000000"/>
              <w:left w:val="single" w:sz="6" w:space="0" w:color="000000"/>
              <w:bottom w:val="single" w:sz="6" w:space="0" w:color="000000"/>
              <w:right w:val="single" w:sz="6" w:space="0" w:color="000000"/>
            </w:tcBorders>
            <w:hideMark/>
          </w:tcPr>
          <w:p w:rsidR="004E5D5D" w:rsidRPr="000D1D6F" w:rsidRDefault="004E5D5D" w:rsidP="00CA05D1">
            <w:pPr>
              <w:jc w:val="center"/>
              <w:rPr>
                <w:sz w:val="24"/>
              </w:rPr>
            </w:pPr>
            <w:r w:rsidRPr="000D1D6F">
              <w:rPr>
                <w:sz w:val="24"/>
              </w:rPr>
              <w:t>Apsardzes maksa EUR</w:t>
            </w:r>
          </w:p>
          <w:p w:rsidR="004E5D5D" w:rsidRPr="000D1D6F" w:rsidRDefault="004E5D5D" w:rsidP="00CA05D1">
            <w:pPr>
              <w:jc w:val="center"/>
              <w:rPr>
                <w:sz w:val="24"/>
              </w:rPr>
            </w:pPr>
            <w:r w:rsidRPr="000D1D6F">
              <w:rPr>
                <w:sz w:val="24"/>
              </w:rPr>
              <w:t>(bez PVN)</w:t>
            </w:r>
          </w:p>
        </w:tc>
        <w:tc>
          <w:tcPr>
            <w:tcW w:w="1843" w:type="dxa"/>
            <w:tcBorders>
              <w:top w:val="double" w:sz="6" w:space="0" w:color="000000"/>
              <w:left w:val="single" w:sz="6" w:space="0" w:color="000000"/>
              <w:bottom w:val="single" w:sz="6" w:space="0" w:color="000000"/>
              <w:right w:val="double" w:sz="6" w:space="0" w:color="000000"/>
            </w:tcBorders>
            <w:hideMark/>
          </w:tcPr>
          <w:p w:rsidR="004E5D5D" w:rsidRPr="000D1D6F" w:rsidRDefault="004E5D5D" w:rsidP="00CA05D1">
            <w:pPr>
              <w:jc w:val="center"/>
              <w:rPr>
                <w:sz w:val="24"/>
              </w:rPr>
            </w:pPr>
            <w:r w:rsidRPr="000D1D6F">
              <w:rPr>
                <w:sz w:val="24"/>
              </w:rPr>
              <w:t>Apsardzes maksa EUR</w:t>
            </w:r>
          </w:p>
          <w:p w:rsidR="004E5D5D" w:rsidRPr="000D1D6F" w:rsidRDefault="004E5D5D" w:rsidP="00CA05D1">
            <w:pPr>
              <w:jc w:val="center"/>
              <w:rPr>
                <w:sz w:val="24"/>
              </w:rPr>
            </w:pPr>
            <w:r w:rsidRPr="000D1D6F">
              <w:rPr>
                <w:sz w:val="24"/>
              </w:rPr>
              <w:t>(ar PVN)</w:t>
            </w:r>
          </w:p>
        </w:tc>
      </w:tr>
      <w:tr w:rsidR="004E5D5D" w:rsidRPr="000D1D6F" w:rsidTr="004E5D5D">
        <w:trPr>
          <w:trHeight w:val="316"/>
        </w:trPr>
        <w:tc>
          <w:tcPr>
            <w:tcW w:w="4536" w:type="dxa"/>
            <w:tcBorders>
              <w:top w:val="single" w:sz="6" w:space="0" w:color="000000"/>
              <w:left w:val="double" w:sz="6" w:space="0" w:color="000000"/>
              <w:bottom w:val="single" w:sz="6" w:space="0" w:color="000000"/>
              <w:right w:val="single" w:sz="6" w:space="0" w:color="000000"/>
            </w:tcBorders>
            <w:hideMark/>
          </w:tcPr>
          <w:p w:rsidR="004E5D5D" w:rsidRPr="000D1D6F" w:rsidRDefault="004E5D5D">
            <w:pPr>
              <w:ind w:left="33" w:right="-108"/>
              <w:rPr>
                <w:b/>
                <w:sz w:val="24"/>
              </w:rPr>
            </w:pPr>
            <w:r w:rsidRPr="000D1D6F">
              <w:rPr>
                <w:b/>
                <w:sz w:val="24"/>
              </w:rPr>
              <w:t xml:space="preserve">Apsardzes maksa diennaktī </w:t>
            </w:r>
          </w:p>
        </w:tc>
        <w:tc>
          <w:tcPr>
            <w:tcW w:w="1701" w:type="dxa"/>
            <w:tcBorders>
              <w:top w:val="single" w:sz="6" w:space="0" w:color="000000"/>
              <w:left w:val="single" w:sz="6" w:space="0" w:color="000000"/>
              <w:bottom w:val="single" w:sz="6" w:space="0" w:color="000000"/>
              <w:right w:val="single" w:sz="6" w:space="0" w:color="000000"/>
            </w:tcBorders>
          </w:tcPr>
          <w:p w:rsidR="004E5D5D" w:rsidRPr="000D1D6F" w:rsidRDefault="004E5D5D">
            <w:pPr>
              <w:spacing w:before="40" w:after="40"/>
              <w:rPr>
                <w:sz w:val="24"/>
              </w:rPr>
            </w:pPr>
          </w:p>
        </w:tc>
        <w:tc>
          <w:tcPr>
            <w:tcW w:w="1843" w:type="dxa"/>
            <w:tcBorders>
              <w:top w:val="single" w:sz="6" w:space="0" w:color="000000"/>
              <w:left w:val="single" w:sz="6" w:space="0" w:color="000000"/>
              <w:bottom w:val="single" w:sz="6" w:space="0" w:color="000000"/>
              <w:right w:val="double" w:sz="6" w:space="0" w:color="000000"/>
            </w:tcBorders>
          </w:tcPr>
          <w:p w:rsidR="004E5D5D" w:rsidRPr="000D1D6F" w:rsidRDefault="004E5D5D">
            <w:pPr>
              <w:spacing w:before="40" w:after="40"/>
              <w:rPr>
                <w:sz w:val="24"/>
              </w:rPr>
            </w:pPr>
          </w:p>
        </w:tc>
      </w:tr>
      <w:tr w:rsidR="004E5D5D" w:rsidRPr="000D1D6F" w:rsidTr="004E5D5D">
        <w:trPr>
          <w:trHeight w:val="316"/>
        </w:trPr>
        <w:tc>
          <w:tcPr>
            <w:tcW w:w="4536" w:type="dxa"/>
            <w:tcBorders>
              <w:top w:val="single" w:sz="6" w:space="0" w:color="000000"/>
              <w:left w:val="double" w:sz="6" w:space="0" w:color="000000"/>
              <w:bottom w:val="double" w:sz="6" w:space="0" w:color="000000"/>
              <w:right w:val="single" w:sz="6" w:space="0" w:color="000000"/>
            </w:tcBorders>
            <w:hideMark/>
          </w:tcPr>
          <w:p w:rsidR="004E5D5D" w:rsidRPr="000D1D6F" w:rsidRDefault="00693A20" w:rsidP="00693A20">
            <w:pPr>
              <w:ind w:left="33" w:right="-108"/>
              <w:rPr>
                <w:b/>
                <w:sz w:val="24"/>
              </w:rPr>
            </w:pPr>
            <w:r>
              <w:rPr>
                <w:b/>
                <w:sz w:val="24"/>
              </w:rPr>
              <w:t>Kopējā līgumcena 1 (vienam) gadam</w:t>
            </w:r>
          </w:p>
        </w:tc>
        <w:tc>
          <w:tcPr>
            <w:tcW w:w="1701" w:type="dxa"/>
            <w:tcBorders>
              <w:top w:val="single" w:sz="6" w:space="0" w:color="000000"/>
              <w:left w:val="single" w:sz="6" w:space="0" w:color="000000"/>
              <w:bottom w:val="double" w:sz="6" w:space="0" w:color="000000"/>
              <w:right w:val="single" w:sz="6" w:space="0" w:color="000000"/>
            </w:tcBorders>
          </w:tcPr>
          <w:p w:rsidR="004E5D5D" w:rsidRPr="000D1D6F" w:rsidRDefault="004E5D5D">
            <w:pPr>
              <w:spacing w:before="40" w:after="40"/>
              <w:rPr>
                <w:sz w:val="24"/>
              </w:rPr>
            </w:pPr>
          </w:p>
        </w:tc>
        <w:tc>
          <w:tcPr>
            <w:tcW w:w="1843" w:type="dxa"/>
            <w:tcBorders>
              <w:top w:val="single" w:sz="6" w:space="0" w:color="000000"/>
              <w:left w:val="single" w:sz="6" w:space="0" w:color="000000"/>
              <w:bottom w:val="double" w:sz="6" w:space="0" w:color="000000"/>
              <w:right w:val="double" w:sz="6" w:space="0" w:color="000000"/>
            </w:tcBorders>
          </w:tcPr>
          <w:p w:rsidR="004E5D5D" w:rsidRPr="000D1D6F" w:rsidRDefault="004E5D5D">
            <w:pPr>
              <w:spacing w:before="40" w:after="40"/>
              <w:rPr>
                <w:sz w:val="24"/>
              </w:rPr>
            </w:pPr>
          </w:p>
        </w:tc>
      </w:tr>
    </w:tbl>
    <w:p w:rsidR="004E5D5D" w:rsidRPr="000D1D6F" w:rsidRDefault="004E5D5D" w:rsidP="004E5D5D">
      <w:pPr>
        <w:keepLines/>
        <w:widowControl w:val="0"/>
        <w:spacing w:after="200" w:line="276" w:lineRule="auto"/>
        <w:ind w:left="360"/>
        <w:jc w:val="both"/>
        <w:rPr>
          <w:sz w:val="24"/>
          <w:lang w:eastAsia="en-US"/>
        </w:rPr>
      </w:pPr>
    </w:p>
    <w:p w:rsidR="004E5D5D" w:rsidRPr="000D1D6F" w:rsidRDefault="004E5D5D" w:rsidP="004E5D5D">
      <w:pPr>
        <w:keepLines/>
        <w:widowControl w:val="0"/>
        <w:numPr>
          <w:ilvl w:val="1"/>
          <w:numId w:val="3"/>
        </w:numPr>
        <w:spacing w:before="240" w:after="120" w:line="276" w:lineRule="auto"/>
        <w:jc w:val="both"/>
        <w:rPr>
          <w:sz w:val="24"/>
          <w:szCs w:val="24"/>
        </w:rPr>
      </w:pPr>
      <w:r w:rsidRPr="000D1D6F">
        <w:rPr>
          <w:sz w:val="24"/>
          <w:szCs w:val="24"/>
        </w:rPr>
        <w:t>Ar apsargājamo Objektu esam iepazinušies uz vietas un apliecinām, ka piedāvājumā ir iekļautas visas izmaksas par šī objekta apsardzes pakalpojumu sniegšanu.</w:t>
      </w:r>
    </w:p>
    <w:p w:rsidR="0002229B" w:rsidRPr="000D1D6F" w:rsidRDefault="0099592C" w:rsidP="0022598C">
      <w:pPr>
        <w:keepLines/>
        <w:widowControl w:val="0"/>
        <w:numPr>
          <w:ilvl w:val="1"/>
          <w:numId w:val="3"/>
        </w:numPr>
        <w:spacing w:after="200" w:line="276" w:lineRule="auto"/>
        <w:jc w:val="both"/>
        <w:rPr>
          <w:sz w:val="24"/>
          <w:szCs w:val="24"/>
          <w:lang w:eastAsia="en-US"/>
        </w:rPr>
      </w:pPr>
      <w:r w:rsidRPr="000D1D6F">
        <w:rPr>
          <w:sz w:val="24"/>
          <w:szCs w:val="24"/>
        </w:rPr>
        <w:t>Šis piedāvājums ir derīgs līdz līguma noslēgšanai.</w:t>
      </w:r>
    </w:p>
    <w:p w:rsidR="004E5D5D" w:rsidRPr="000D1D6F" w:rsidRDefault="0002229B" w:rsidP="004E5D5D">
      <w:pPr>
        <w:keepLines/>
        <w:widowControl w:val="0"/>
        <w:numPr>
          <w:ilvl w:val="1"/>
          <w:numId w:val="3"/>
        </w:numPr>
        <w:spacing w:after="200" w:line="276" w:lineRule="auto"/>
        <w:jc w:val="both"/>
        <w:rPr>
          <w:sz w:val="24"/>
          <w:szCs w:val="24"/>
          <w:lang w:eastAsia="en-US"/>
        </w:rPr>
      </w:pPr>
      <w:r w:rsidRPr="000D1D6F">
        <w:rPr>
          <w:sz w:val="24"/>
          <w:szCs w:val="24"/>
          <w:lang w:eastAsia="en-US"/>
        </w:rPr>
        <w:lastRenderedPageBreak/>
        <w:t>Ja mūsu piedāvājums tiks pieņemts, mēs apņemamies nodrošināt Tehniskajā specifikācijā noteiktās prasības.</w:t>
      </w:r>
    </w:p>
    <w:p w:rsidR="00F758BC" w:rsidRPr="000D1D6F" w:rsidRDefault="004E5D5D" w:rsidP="0022598C">
      <w:pPr>
        <w:keepLines/>
        <w:widowControl w:val="0"/>
        <w:numPr>
          <w:ilvl w:val="1"/>
          <w:numId w:val="3"/>
        </w:numPr>
        <w:spacing w:after="200" w:line="276" w:lineRule="auto"/>
        <w:jc w:val="both"/>
        <w:rPr>
          <w:sz w:val="24"/>
          <w:szCs w:val="24"/>
          <w:lang w:eastAsia="en-US"/>
        </w:rPr>
      </w:pPr>
      <w:r w:rsidRPr="000D1D6F">
        <w:rPr>
          <w:sz w:val="24"/>
          <w:szCs w:val="24"/>
          <w:lang w:eastAsia="zh-CN"/>
        </w:rPr>
        <w:t>Apsardzes darbības</w:t>
      </w:r>
      <w:r w:rsidR="00F758BC" w:rsidRPr="000D1D6F">
        <w:rPr>
          <w:sz w:val="24"/>
          <w:szCs w:val="24"/>
          <w:lang w:eastAsia="zh-CN"/>
        </w:rPr>
        <w:t xml:space="preserve"> laikā garantējam pilnīgu Privatizācijas aģentūras</w:t>
      </w:r>
      <w:r w:rsidRPr="000D1D6F">
        <w:rPr>
          <w:sz w:val="24"/>
          <w:szCs w:val="24"/>
          <w:lang w:eastAsia="zh-CN"/>
        </w:rPr>
        <w:t xml:space="preserve"> nekustamā īpašuma,</w:t>
      </w:r>
      <w:r w:rsidR="00F758BC" w:rsidRPr="000D1D6F">
        <w:rPr>
          <w:sz w:val="24"/>
          <w:szCs w:val="24"/>
          <w:lang w:eastAsia="zh-CN"/>
        </w:rPr>
        <w:t xml:space="preserve"> informācijas un materiāli tehniskās bāzes drošību, konfidencialitātes ievērošanu.</w:t>
      </w:r>
    </w:p>
    <w:p w:rsidR="0099592C" w:rsidRPr="000D1D6F" w:rsidRDefault="00BA68E3" w:rsidP="00485A84">
      <w:pPr>
        <w:keepLines/>
        <w:widowControl w:val="0"/>
        <w:jc w:val="both"/>
        <w:rPr>
          <w:sz w:val="24"/>
          <w:szCs w:val="24"/>
        </w:rPr>
      </w:pPr>
      <w:r w:rsidRPr="000D1D6F">
        <w:rPr>
          <w:sz w:val="24"/>
          <w:szCs w:val="24"/>
        </w:rPr>
        <w:t>3.6</w:t>
      </w:r>
      <w:r w:rsidR="00186D70" w:rsidRPr="000D1D6F">
        <w:rPr>
          <w:sz w:val="24"/>
          <w:szCs w:val="24"/>
        </w:rPr>
        <w:t xml:space="preserve">. </w:t>
      </w:r>
      <w:r w:rsidR="0099592C" w:rsidRPr="000D1D6F">
        <w:rPr>
          <w:sz w:val="24"/>
          <w:szCs w:val="24"/>
        </w:rPr>
        <w:t>Apliecinām, ka:</w:t>
      </w:r>
    </w:p>
    <w:p w:rsidR="0099592C" w:rsidRPr="000D1D6F" w:rsidRDefault="006B7D74" w:rsidP="0022598C">
      <w:pPr>
        <w:keepNext/>
        <w:keepLines/>
        <w:widowControl w:val="0"/>
        <w:numPr>
          <w:ilvl w:val="0"/>
          <w:numId w:val="2"/>
        </w:numPr>
        <w:ind w:left="567" w:hanging="283"/>
        <w:jc w:val="both"/>
        <w:rPr>
          <w:sz w:val="24"/>
          <w:szCs w:val="24"/>
        </w:rPr>
      </w:pPr>
      <w:r w:rsidRPr="000D1D6F">
        <w:rPr>
          <w:sz w:val="24"/>
          <w:szCs w:val="24"/>
          <w:lang w:eastAsia="zh-CN"/>
        </w:rPr>
        <w:t>u</w:t>
      </w:r>
      <w:r w:rsidR="00426CE5" w:rsidRPr="000D1D6F">
        <w:rPr>
          <w:sz w:val="24"/>
          <w:szCs w:val="24"/>
          <w:lang w:eastAsia="zh-CN"/>
        </w:rPr>
        <w:t>z P</w:t>
      </w:r>
      <w:r w:rsidR="0099592C" w:rsidRPr="000D1D6F">
        <w:rPr>
          <w:sz w:val="24"/>
          <w:szCs w:val="24"/>
          <w:lang w:eastAsia="zh-CN"/>
        </w:rPr>
        <w:t>retendentu neattiecas Publisko iepirkumu likuma 8.</w:t>
      </w:r>
      <w:r w:rsidR="0099592C" w:rsidRPr="000D1D6F">
        <w:rPr>
          <w:sz w:val="24"/>
          <w:szCs w:val="24"/>
          <w:vertAlign w:val="superscript"/>
          <w:lang w:eastAsia="zh-CN"/>
        </w:rPr>
        <w:t>2</w:t>
      </w:r>
      <w:r w:rsidR="0099592C" w:rsidRPr="000D1D6F">
        <w:rPr>
          <w:sz w:val="24"/>
          <w:szCs w:val="24"/>
          <w:lang w:eastAsia="zh-CN"/>
        </w:rPr>
        <w:t xml:space="preserve"> panta piektajā daļā </w:t>
      </w:r>
      <w:r w:rsidR="002A3DA3" w:rsidRPr="000D1D6F">
        <w:rPr>
          <w:sz w:val="24"/>
          <w:szCs w:val="24"/>
        </w:rPr>
        <w:t>noteiktie izslēgšanas nosacījumi</w:t>
      </w:r>
      <w:r w:rsidR="0099592C" w:rsidRPr="000D1D6F">
        <w:rPr>
          <w:sz w:val="24"/>
          <w:szCs w:val="24"/>
          <w:lang w:eastAsia="zh-CN"/>
        </w:rPr>
        <w:t>;</w:t>
      </w:r>
    </w:p>
    <w:p w:rsidR="0099592C" w:rsidRPr="000D1D6F" w:rsidRDefault="006B7D74" w:rsidP="0022598C">
      <w:pPr>
        <w:keepNext/>
        <w:keepLines/>
        <w:widowControl w:val="0"/>
        <w:numPr>
          <w:ilvl w:val="0"/>
          <w:numId w:val="2"/>
        </w:numPr>
        <w:ind w:left="567" w:hanging="283"/>
        <w:jc w:val="both"/>
        <w:rPr>
          <w:sz w:val="24"/>
          <w:szCs w:val="24"/>
        </w:rPr>
      </w:pPr>
      <w:r w:rsidRPr="000D1D6F">
        <w:rPr>
          <w:sz w:val="24"/>
          <w:szCs w:val="24"/>
        </w:rPr>
        <w:t>n</w:t>
      </w:r>
      <w:r w:rsidR="0099592C" w:rsidRPr="000D1D6F">
        <w:rPr>
          <w:sz w:val="24"/>
          <w:szCs w:val="24"/>
        </w:rPr>
        <w:t>ekādā veidā neesam ieinteresēti nevienā citā piedāvājumā, kas iesniegts šajā iepirkuma procedūrā;</w:t>
      </w:r>
    </w:p>
    <w:p w:rsidR="0099592C" w:rsidRPr="000D1D6F" w:rsidRDefault="006B7D74" w:rsidP="0022598C">
      <w:pPr>
        <w:keepNext/>
        <w:keepLines/>
        <w:widowControl w:val="0"/>
        <w:numPr>
          <w:ilvl w:val="0"/>
          <w:numId w:val="2"/>
        </w:numPr>
        <w:ind w:left="567" w:hanging="283"/>
        <w:jc w:val="both"/>
        <w:rPr>
          <w:sz w:val="24"/>
          <w:szCs w:val="24"/>
        </w:rPr>
      </w:pPr>
      <w:r w:rsidRPr="000D1D6F">
        <w:rPr>
          <w:sz w:val="24"/>
          <w:szCs w:val="24"/>
        </w:rPr>
        <w:t>n</w:t>
      </w:r>
      <w:r w:rsidR="0099592C" w:rsidRPr="000D1D6F">
        <w:rPr>
          <w:sz w:val="24"/>
          <w:szCs w:val="24"/>
        </w:rPr>
        <w:t>av tādu apstākļu, kuri liegtu mums piedalīties iepirkuma procedūrā un ievērot visas iepirkuma Instrukcijas un Tehniskās specifikācijas prasības;</w:t>
      </w:r>
    </w:p>
    <w:p w:rsidR="006B7D74" w:rsidRPr="000D1D6F" w:rsidRDefault="006B7D74" w:rsidP="0022598C">
      <w:pPr>
        <w:keepNext/>
        <w:keepLines/>
        <w:widowControl w:val="0"/>
        <w:numPr>
          <w:ilvl w:val="0"/>
          <w:numId w:val="2"/>
        </w:numPr>
        <w:ind w:left="567" w:hanging="283"/>
        <w:jc w:val="both"/>
        <w:rPr>
          <w:sz w:val="24"/>
          <w:szCs w:val="24"/>
        </w:rPr>
      </w:pPr>
      <w:r w:rsidRPr="000D1D6F">
        <w:rPr>
          <w:sz w:val="24"/>
          <w:szCs w:val="24"/>
        </w:rPr>
        <w:t>esam veikuši objekta apskati dabā;</w:t>
      </w:r>
    </w:p>
    <w:p w:rsidR="0099592C" w:rsidRPr="000D1D6F" w:rsidRDefault="006B7D74" w:rsidP="0022598C">
      <w:pPr>
        <w:keepNext/>
        <w:keepLines/>
        <w:widowControl w:val="0"/>
        <w:numPr>
          <w:ilvl w:val="0"/>
          <w:numId w:val="2"/>
        </w:numPr>
        <w:ind w:left="567" w:hanging="283"/>
        <w:jc w:val="both"/>
        <w:rPr>
          <w:sz w:val="24"/>
          <w:szCs w:val="24"/>
        </w:rPr>
      </w:pPr>
      <w:r w:rsidRPr="000D1D6F">
        <w:rPr>
          <w:sz w:val="24"/>
          <w:szCs w:val="24"/>
        </w:rPr>
        <w:t>v</w:t>
      </w:r>
      <w:r w:rsidR="0099592C" w:rsidRPr="000D1D6F">
        <w:rPr>
          <w:sz w:val="24"/>
          <w:szCs w:val="24"/>
        </w:rPr>
        <w:t>isas iesniegtās ziņas ir patiesas.</w:t>
      </w:r>
    </w:p>
    <w:p w:rsidR="0099592C" w:rsidRPr="000D1D6F" w:rsidRDefault="0099592C" w:rsidP="00186D70">
      <w:pPr>
        <w:keepLines/>
        <w:widowControl w:val="0"/>
        <w:spacing w:line="360" w:lineRule="auto"/>
        <w:ind w:left="425"/>
        <w:jc w:val="both"/>
        <w:rPr>
          <w:sz w:val="24"/>
          <w:lang w:eastAsia="en-US"/>
        </w:rPr>
      </w:pPr>
    </w:p>
    <w:p w:rsidR="0002229B" w:rsidRPr="000D1D6F" w:rsidRDefault="00426CE5" w:rsidP="00186D70">
      <w:pPr>
        <w:keepLines/>
        <w:widowControl w:val="0"/>
        <w:spacing w:line="360" w:lineRule="auto"/>
        <w:ind w:left="425"/>
        <w:jc w:val="both"/>
        <w:rPr>
          <w:sz w:val="24"/>
          <w:lang w:eastAsia="en-US"/>
        </w:rPr>
      </w:pPr>
      <w:r w:rsidRPr="000D1D6F">
        <w:rPr>
          <w:sz w:val="24"/>
          <w:lang w:eastAsia="en-US"/>
        </w:rPr>
        <w:t>Paraksta P</w:t>
      </w:r>
      <w:r w:rsidR="0002229B" w:rsidRPr="000D1D6F">
        <w:rPr>
          <w:sz w:val="24"/>
          <w:lang w:eastAsia="en-US"/>
        </w:rPr>
        <w:t>retenden</w:t>
      </w:r>
      <w:r w:rsidR="002A3DA3" w:rsidRPr="000D1D6F">
        <w:rPr>
          <w:sz w:val="24"/>
          <w:lang w:eastAsia="en-US"/>
        </w:rPr>
        <w:t>ts vai</w:t>
      </w:r>
      <w:r w:rsidR="00186D70" w:rsidRPr="000D1D6F">
        <w:rPr>
          <w:sz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86D70" w:rsidRPr="000D1D6F"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0D1D6F" w:rsidRDefault="00186D70">
            <w:pPr>
              <w:rPr>
                <w:b/>
                <w:sz w:val="24"/>
                <w:szCs w:val="24"/>
              </w:rPr>
            </w:pPr>
            <w:r w:rsidRPr="000D1D6F">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6D70" w:rsidRPr="000D1D6F" w:rsidRDefault="00186D70">
            <w:pPr>
              <w:rPr>
                <w:sz w:val="24"/>
                <w:szCs w:val="24"/>
              </w:rPr>
            </w:pPr>
          </w:p>
        </w:tc>
      </w:tr>
      <w:tr w:rsidR="00186D70" w:rsidRPr="000D1D6F"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0D1D6F" w:rsidRDefault="00186D70">
            <w:pPr>
              <w:rPr>
                <w:b/>
                <w:sz w:val="24"/>
                <w:szCs w:val="24"/>
              </w:rPr>
            </w:pPr>
            <w:r w:rsidRPr="000D1D6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0D1D6F" w:rsidRDefault="00186D70">
            <w:pPr>
              <w:rPr>
                <w:sz w:val="24"/>
                <w:szCs w:val="24"/>
              </w:rPr>
            </w:pPr>
          </w:p>
        </w:tc>
      </w:tr>
      <w:tr w:rsidR="00186D70" w:rsidRPr="000D1D6F"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0D1D6F" w:rsidRDefault="00186D70">
            <w:pPr>
              <w:rPr>
                <w:b/>
                <w:sz w:val="24"/>
                <w:szCs w:val="24"/>
              </w:rPr>
            </w:pPr>
            <w:r w:rsidRPr="000D1D6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0D1D6F" w:rsidRDefault="00186D70">
            <w:pPr>
              <w:rPr>
                <w:sz w:val="24"/>
                <w:szCs w:val="24"/>
              </w:rPr>
            </w:pPr>
          </w:p>
        </w:tc>
      </w:tr>
      <w:tr w:rsidR="00186D70" w:rsidRPr="000D1D6F"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0D1D6F" w:rsidRDefault="00186D70">
            <w:pPr>
              <w:rPr>
                <w:b/>
                <w:sz w:val="24"/>
                <w:szCs w:val="24"/>
              </w:rPr>
            </w:pPr>
            <w:r w:rsidRPr="000D1D6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0D1D6F" w:rsidRDefault="00186D70">
            <w:pPr>
              <w:rPr>
                <w:sz w:val="24"/>
                <w:szCs w:val="24"/>
              </w:rPr>
            </w:pPr>
          </w:p>
        </w:tc>
      </w:tr>
    </w:tbl>
    <w:p w:rsidR="007B28C1" w:rsidRPr="000D1D6F" w:rsidRDefault="007B28C1" w:rsidP="00186D70">
      <w:pPr>
        <w:sectPr w:rsidR="007B28C1" w:rsidRPr="000D1D6F" w:rsidSect="00186D70">
          <w:footerReference w:type="even" r:id="rId12"/>
          <w:footerReference w:type="default" r:id="rId13"/>
          <w:pgSz w:w="11906" w:h="16838" w:code="9"/>
          <w:pgMar w:top="1440" w:right="1797" w:bottom="1276" w:left="1797" w:header="720" w:footer="720" w:gutter="0"/>
          <w:cols w:space="708"/>
          <w:docGrid w:linePitch="360"/>
        </w:sectPr>
      </w:pPr>
    </w:p>
    <w:p w:rsidR="00902050" w:rsidRPr="000D1D6F" w:rsidRDefault="00426CE5" w:rsidP="00902050">
      <w:pPr>
        <w:jc w:val="right"/>
        <w:rPr>
          <w:b/>
          <w:sz w:val="24"/>
          <w:szCs w:val="24"/>
        </w:rPr>
      </w:pPr>
      <w:r w:rsidRPr="000D1D6F">
        <w:rPr>
          <w:b/>
          <w:sz w:val="24"/>
          <w:szCs w:val="24"/>
        </w:rPr>
        <w:lastRenderedPageBreak/>
        <w:t>3</w:t>
      </w:r>
      <w:r w:rsidR="00902050" w:rsidRPr="000D1D6F">
        <w:rPr>
          <w:b/>
          <w:sz w:val="24"/>
          <w:szCs w:val="24"/>
        </w:rPr>
        <w:t>.pielikums</w:t>
      </w:r>
    </w:p>
    <w:p w:rsidR="00902050" w:rsidRPr="000D1D6F" w:rsidRDefault="00953193" w:rsidP="00902050">
      <w:pPr>
        <w:jc w:val="right"/>
        <w:outlineLvl w:val="0"/>
        <w:rPr>
          <w:b/>
          <w:sz w:val="24"/>
          <w:szCs w:val="24"/>
        </w:rPr>
      </w:pPr>
      <w:r w:rsidRPr="000D1D6F">
        <w:rPr>
          <w:b/>
          <w:sz w:val="24"/>
          <w:szCs w:val="24"/>
        </w:rPr>
        <w:t>Nr. PA/</w:t>
      </w:r>
      <w:r w:rsidR="00784ADC" w:rsidRPr="000D1D6F">
        <w:rPr>
          <w:b/>
          <w:sz w:val="24"/>
          <w:szCs w:val="24"/>
        </w:rPr>
        <w:t>2016/</w:t>
      </w:r>
      <w:r w:rsidR="00E55B5C">
        <w:rPr>
          <w:b/>
          <w:sz w:val="24"/>
          <w:szCs w:val="24"/>
        </w:rPr>
        <w:t>35</w:t>
      </w:r>
    </w:p>
    <w:p w:rsidR="00902050" w:rsidRPr="000D1D6F" w:rsidRDefault="00902050" w:rsidP="00902050">
      <w:pPr>
        <w:jc w:val="center"/>
        <w:outlineLvl w:val="0"/>
        <w:rPr>
          <w:b/>
          <w:sz w:val="24"/>
          <w:szCs w:val="24"/>
        </w:rPr>
      </w:pPr>
    </w:p>
    <w:p w:rsidR="00902050" w:rsidRPr="000D1D6F" w:rsidRDefault="00902050" w:rsidP="00902050">
      <w:pPr>
        <w:jc w:val="center"/>
        <w:outlineLvl w:val="0"/>
        <w:rPr>
          <w:b/>
          <w:caps/>
          <w:sz w:val="24"/>
          <w:szCs w:val="24"/>
        </w:rPr>
      </w:pPr>
      <w:r w:rsidRPr="000D1D6F">
        <w:rPr>
          <w:b/>
          <w:caps/>
          <w:sz w:val="24"/>
          <w:szCs w:val="24"/>
        </w:rPr>
        <w:t>Apliecinājums par pieredzi</w:t>
      </w:r>
    </w:p>
    <w:p w:rsidR="00902050" w:rsidRPr="000D1D6F" w:rsidRDefault="00902050" w:rsidP="00902050">
      <w:pPr>
        <w:tabs>
          <w:tab w:val="center" w:pos="567"/>
        </w:tabs>
        <w:ind w:left="-108" w:firstLine="108"/>
        <w:rPr>
          <w:szCs w:val="24"/>
        </w:rPr>
      </w:pPr>
    </w:p>
    <w:p w:rsidR="00902050" w:rsidRPr="000D1D6F" w:rsidRDefault="00902050" w:rsidP="00902050">
      <w:pPr>
        <w:tabs>
          <w:tab w:val="center" w:pos="567"/>
        </w:tabs>
        <w:ind w:left="-108" w:firstLine="108"/>
        <w:rPr>
          <w:i/>
          <w:sz w:val="24"/>
          <w:szCs w:val="24"/>
        </w:rPr>
      </w:pPr>
      <w:r w:rsidRPr="000D1D6F">
        <w:rPr>
          <w:sz w:val="24"/>
          <w:szCs w:val="24"/>
        </w:rPr>
        <w:t xml:space="preserve">Iepirkuma identifikācijas Nr. </w:t>
      </w:r>
      <w:r w:rsidR="00953193" w:rsidRPr="000D1D6F">
        <w:rPr>
          <w:i/>
          <w:sz w:val="24"/>
          <w:szCs w:val="24"/>
        </w:rPr>
        <w:t>PA/</w:t>
      </w:r>
      <w:r w:rsidR="00784ADC" w:rsidRPr="000D1D6F">
        <w:rPr>
          <w:i/>
          <w:sz w:val="24"/>
          <w:szCs w:val="24"/>
        </w:rPr>
        <w:t>2016/</w:t>
      </w:r>
      <w:r w:rsidR="00E55B5C">
        <w:rPr>
          <w:i/>
          <w:sz w:val="24"/>
          <w:szCs w:val="24"/>
        </w:rPr>
        <w:t>35</w:t>
      </w:r>
    </w:p>
    <w:p w:rsidR="00902050" w:rsidRPr="000D1D6F" w:rsidRDefault="00902050" w:rsidP="00902050">
      <w:pPr>
        <w:jc w:val="right"/>
        <w:rPr>
          <w:b/>
          <w:szCs w:val="24"/>
        </w:rPr>
      </w:pPr>
    </w:p>
    <w:p w:rsidR="00902050" w:rsidRPr="000D1D6F" w:rsidRDefault="00902050" w:rsidP="00902050">
      <w:pPr>
        <w:jc w:val="both"/>
        <w:rPr>
          <w:sz w:val="24"/>
          <w:szCs w:val="24"/>
          <w:lang w:eastAsia="en-US"/>
        </w:rPr>
      </w:pPr>
      <w:r w:rsidRPr="000D1D6F">
        <w:rPr>
          <w:sz w:val="24"/>
          <w:szCs w:val="24"/>
          <w:lang w:eastAsia="en-US"/>
        </w:rPr>
        <w:t>Pretendents (</w:t>
      </w:r>
      <w:r w:rsidRPr="000D1D6F">
        <w:rPr>
          <w:sz w:val="24"/>
          <w:szCs w:val="24"/>
          <w:u w:val="single"/>
          <w:lang w:eastAsia="en-US"/>
        </w:rPr>
        <w:t>nosaukums</w:t>
      </w:r>
      <w:r w:rsidRPr="000D1D6F">
        <w:rPr>
          <w:sz w:val="24"/>
          <w:szCs w:val="24"/>
          <w:lang w:eastAsia="en-US"/>
        </w:rPr>
        <w:t>) apliecina:</w:t>
      </w:r>
    </w:p>
    <w:p w:rsidR="00902050" w:rsidRPr="000D1D6F" w:rsidRDefault="00902050" w:rsidP="0022598C">
      <w:pPr>
        <w:numPr>
          <w:ilvl w:val="0"/>
          <w:numId w:val="7"/>
        </w:numPr>
        <w:jc w:val="both"/>
        <w:rPr>
          <w:sz w:val="24"/>
          <w:szCs w:val="24"/>
          <w:lang w:eastAsia="en-US"/>
        </w:rPr>
      </w:pPr>
      <w:r w:rsidRPr="000D1D6F">
        <w:rPr>
          <w:sz w:val="24"/>
          <w:szCs w:val="24"/>
          <w:lang w:eastAsia="en-US"/>
        </w:rPr>
        <w:t xml:space="preserve">pieredzi iepirkuma priekšmetā noradītā pakalpojuma sniegšanā </w:t>
      </w:r>
      <w:r w:rsidRPr="000D1D6F">
        <w:rPr>
          <w:sz w:val="24"/>
          <w:szCs w:val="24"/>
        </w:rPr>
        <w:t>par tā pēdējos trīs gados sniegtajiem pakalpojumiem</w:t>
      </w:r>
      <w:r w:rsidRPr="000D1D6F">
        <w:rPr>
          <w:sz w:val="24"/>
          <w:szCs w:val="24"/>
          <w:lang w:eastAsia="en-US"/>
        </w:rPr>
        <w:t xml:space="preserve"> pirms piedāvājumu atvēršanas dienas.</w:t>
      </w:r>
    </w:p>
    <w:p w:rsidR="00902050" w:rsidRPr="000D1D6F" w:rsidRDefault="00902050" w:rsidP="00902050">
      <w:pPr>
        <w:jc w:val="both"/>
        <w:rPr>
          <w:szCs w:val="24"/>
          <w:lang w:eastAsia="en-US"/>
        </w:rPr>
      </w:pPr>
    </w:p>
    <w:p w:rsidR="00902050" w:rsidRPr="000D1D6F" w:rsidRDefault="00902050" w:rsidP="00902050">
      <w:pPr>
        <w:jc w:val="both"/>
        <w:rPr>
          <w:lang w:eastAsia="en-US"/>
        </w:rPr>
      </w:pPr>
      <w:r w:rsidRPr="000D1D6F">
        <w:rPr>
          <w:lang w:eastAsia="en-US"/>
        </w:rPr>
        <w:tab/>
      </w:r>
      <w:r w:rsidRPr="000D1D6F">
        <w:rPr>
          <w:lang w:eastAsia="en-US"/>
        </w:rPr>
        <w:tab/>
      </w:r>
      <w:r w:rsidRPr="000D1D6F">
        <w:rPr>
          <w:lang w:eastAsia="en-US"/>
        </w:rPr>
        <w:tab/>
      </w:r>
    </w:p>
    <w:tbl>
      <w:tblPr>
        <w:tblW w:w="8943"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902050" w:rsidRPr="000D1D6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rsidR="004E5D5D" w:rsidRPr="000D1D6F" w:rsidRDefault="004E5D5D" w:rsidP="006B7D74">
            <w:pPr>
              <w:jc w:val="center"/>
              <w:rPr>
                <w:b/>
                <w:sz w:val="24"/>
                <w:szCs w:val="24"/>
                <w:lang w:eastAsia="en-US"/>
              </w:rPr>
            </w:pPr>
            <w:r w:rsidRPr="000D1D6F">
              <w:rPr>
                <w:b/>
                <w:sz w:val="24"/>
                <w:szCs w:val="24"/>
                <w:lang w:eastAsia="en-US"/>
              </w:rPr>
              <w:t>Apsargājamais objekts</w:t>
            </w:r>
          </w:p>
          <w:p w:rsidR="00902050" w:rsidRPr="000D1D6F" w:rsidRDefault="00902050" w:rsidP="006B7D74">
            <w:pPr>
              <w:jc w:val="center"/>
              <w:rPr>
                <w:sz w:val="24"/>
                <w:szCs w:val="24"/>
                <w:lang w:eastAsia="en-US"/>
              </w:rPr>
            </w:pPr>
            <w:r w:rsidRPr="000D1D6F">
              <w:rPr>
                <w:b/>
                <w:sz w:val="24"/>
                <w:szCs w:val="24"/>
                <w:lang w:eastAsia="en-US"/>
              </w:rPr>
              <w:t xml:space="preserve"> </w:t>
            </w:r>
            <w:r w:rsidR="000707CA" w:rsidRPr="000D1D6F">
              <w:rPr>
                <w:b/>
                <w:sz w:val="24"/>
                <w:szCs w:val="24"/>
                <w:lang w:eastAsia="en-US"/>
              </w:rPr>
              <w:t>(</w:t>
            </w:r>
            <w:r w:rsidR="00BD010D" w:rsidRPr="000D1D6F">
              <w:rPr>
                <w:b/>
                <w:sz w:val="24"/>
                <w:szCs w:val="24"/>
              </w:rPr>
              <w:t>objekta adrese</w:t>
            </w:r>
            <w:r w:rsidR="006B7D74" w:rsidRPr="000D1D6F">
              <w:rPr>
                <w:b/>
                <w:sz w:val="24"/>
                <w:szCs w:val="24"/>
              </w:rPr>
              <w:t>,</w:t>
            </w:r>
            <w:r w:rsidR="000707CA" w:rsidRPr="000D1D6F">
              <w:rPr>
                <w:b/>
                <w:sz w:val="24"/>
                <w:szCs w:val="24"/>
              </w:rPr>
              <w:t xml:space="preserve"> telpu platība (m</w:t>
            </w:r>
            <w:r w:rsidR="000707CA" w:rsidRPr="000D1D6F">
              <w:rPr>
                <w:b/>
                <w:sz w:val="24"/>
                <w:szCs w:val="24"/>
                <w:vertAlign w:val="superscript"/>
              </w:rPr>
              <w:t>2</w:t>
            </w:r>
            <w:r w:rsidR="000707CA" w:rsidRPr="000D1D6F">
              <w:rPr>
                <w:b/>
                <w:sz w:val="24"/>
                <w:szCs w:val="24"/>
              </w:rPr>
              <w:t>))</w:t>
            </w:r>
          </w:p>
        </w:tc>
        <w:tc>
          <w:tcPr>
            <w:tcW w:w="3230" w:type="dxa"/>
            <w:tcBorders>
              <w:top w:val="single" w:sz="4" w:space="0" w:color="auto"/>
              <w:left w:val="single" w:sz="4" w:space="0" w:color="auto"/>
              <w:bottom w:val="single" w:sz="4" w:space="0" w:color="auto"/>
              <w:right w:val="single" w:sz="4" w:space="0" w:color="auto"/>
            </w:tcBorders>
            <w:vAlign w:val="center"/>
            <w:hideMark/>
          </w:tcPr>
          <w:p w:rsidR="00902050" w:rsidRPr="000D1D6F" w:rsidRDefault="00902050">
            <w:pPr>
              <w:jc w:val="center"/>
              <w:rPr>
                <w:sz w:val="24"/>
                <w:szCs w:val="24"/>
                <w:lang w:eastAsia="en-US"/>
              </w:rPr>
            </w:pPr>
            <w:r w:rsidRPr="000D1D6F">
              <w:rPr>
                <w:b/>
                <w:sz w:val="24"/>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rsidR="00902050" w:rsidRPr="000D1D6F" w:rsidRDefault="00902050">
            <w:pPr>
              <w:ind w:right="-108"/>
              <w:jc w:val="center"/>
              <w:rPr>
                <w:b/>
                <w:sz w:val="24"/>
                <w:szCs w:val="24"/>
                <w:lang w:eastAsia="en-US"/>
              </w:rPr>
            </w:pPr>
            <w:r w:rsidRPr="000D1D6F">
              <w:rPr>
                <w:b/>
                <w:sz w:val="24"/>
                <w:szCs w:val="24"/>
                <w:lang w:eastAsia="en-US"/>
              </w:rPr>
              <w:t>Pakalpojuma sniegšanas laiks (gads/mēnesis)</w:t>
            </w:r>
          </w:p>
        </w:tc>
      </w:tr>
      <w:tr w:rsidR="00902050" w:rsidRPr="000D1D6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902050" w:rsidRPr="000D1D6F" w:rsidRDefault="00902050">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902050" w:rsidRPr="000D1D6F" w:rsidRDefault="00902050">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902050" w:rsidRPr="000D1D6F" w:rsidRDefault="00902050">
            <w:pPr>
              <w:jc w:val="center"/>
              <w:rPr>
                <w:sz w:val="24"/>
                <w:szCs w:val="24"/>
                <w:lang w:eastAsia="en-US"/>
              </w:rPr>
            </w:pPr>
          </w:p>
        </w:tc>
      </w:tr>
      <w:tr w:rsidR="00902050" w:rsidRPr="000D1D6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902050" w:rsidRPr="000D1D6F" w:rsidRDefault="00902050">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902050" w:rsidRPr="000D1D6F" w:rsidRDefault="00902050">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902050" w:rsidRPr="000D1D6F" w:rsidRDefault="00902050">
            <w:pPr>
              <w:jc w:val="center"/>
              <w:rPr>
                <w:sz w:val="24"/>
                <w:szCs w:val="24"/>
                <w:lang w:eastAsia="en-US"/>
              </w:rPr>
            </w:pPr>
          </w:p>
        </w:tc>
      </w:tr>
      <w:tr w:rsidR="00C755A3" w:rsidRPr="000D1D6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C755A3" w:rsidRPr="000D1D6F" w:rsidRDefault="00C755A3">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C755A3" w:rsidRPr="000D1D6F" w:rsidRDefault="00C755A3">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C755A3" w:rsidRPr="000D1D6F" w:rsidRDefault="00C755A3">
            <w:pPr>
              <w:jc w:val="center"/>
              <w:rPr>
                <w:sz w:val="24"/>
                <w:szCs w:val="24"/>
                <w:lang w:eastAsia="en-US"/>
              </w:rPr>
            </w:pPr>
          </w:p>
        </w:tc>
      </w:tr>
      <w:tr w:rsidR="00C755A3" w:rsidRPr="000D1D6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C755A3" w:rsidRPr="000D1D6F" w:rsidRDefault="00C755A3">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C755A3" w:rsidRPr="000D1D6F" w:rsidRDefault="00C755A3">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C755A3" w:rsidRPr="000D1D6F" w:rsidRDefault="00C755A3">
            <w:pPr>
              <w:jc w:val="center"/>
              <w:rPr>
                <w:sz w:val="24"/>
                <w:szCs w:val="24"/>
                <w:lang w:eastAsia="en-US"/>
              </w:rPr>
            </w:pPr>
          </w:p>
        </w:tc>
      </w:tr>
    </w:tbl>
    <w:p w:rsidR="00902050" w:rsidRPr="000D1D6F" w:rsidRDefault="00902050" w:rsidP="00902050">
      <w:pPr>
        <w:jc w:val="both"/>
        <w:rPr>
          <w:b/>
          <w:sz w:val="24"/>
          <w:szCs w:val="24"/>
        </w:rPr>
      </w:pPr>
    </w:p>
    <w:p w:rsidR="00902050" w:rsidRPr="000D1D6F" w:rsidRDefault="00426CE5" w:rsidP="00902050">
      <w:pPr>
        <w:keepLines/>
        <w:widowControl w:val="0"/>
        <w:jc w:val="both"/>
        <w:rPr>
          <w:sz w:val="24"/>
          <w:szCs w:val="24"/>
        </w:rPr>
      </w:pPr>
      <w:r w:rsidRPr="000D1D6F">
        <w:rPr>
          <w:sz w:val="24"/>
          <w:szCs w:val="24"/>
        </w:rPr>
        <w:t>Paraksta P</w:t>
      </w:r>
      <w:r w:rsidR="00902050" w:rsidRPr="000D1D6F">
        <w:rPr>
          <w:sz w:val="24"/>
          <w:szCs w:val="24"/>
        </w:rPr>
        <w:t>retendents vai pārstāvības tiesīgā persona:</w:t>
      </w:r>
    </w:p>
    <w:p w:rsidR="00902050" w:rsidRPr="000D1D6F" w:rsidRDefault="00902050" w:rsidP="00902050">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02050" w:rsidRPr="000D1D6F" w:rsidTr="00902050">
        <w:trPr>
          <w:trHeight w:val="671"/>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02050" w:rsidRPr="000D1D6F" w:rsidRDefault="00902050">
            <w:pPr>
              <w:rPr>
                <w:b/>
                <w:sz w:val="24"/>
                <w:szCs w:val="24"/>
                <w:lang w:eastAsia="en-US"/>
              </w:rPr>
            </w:pPr>
            <w:r w:rsidRPr="000D1D6F">
              <w:rPr>
                <w:b/>
                <w:sz w:val="24"/>
                <w:szCs w:val="24"/>
                <w:lang w:eastAsia="en-US"/>
              </w:rPr>
              <w:t>Vārds, uzvārds, amats</w:t>
            </w:r>
          </w:p>
        </w:tc>
        <w:tc>
          <w:tcPr>
            <w:tcW w:w="6663" w:type="dxa"/>
            <w:tcBorders>
              <w:top w:val="single" w:sz="6" w:space="0" w:color="auto"/>
              <w:left w:val="single" w:sz="6" w:space="0" w:color="auto"/>
              <w:bottom w:val="single" w:sz="6" w:space="0" w:color="auto"/>
              <w:right w:val="single" w:sz="6" w:space="0" w:color="auto"/>
            </w:tcBorders>
          </w:tcPr>
          <w:p w:rsidR="00902050" w:rsidRPr="000D1D6F" w:rsidRDefault="00902050">
            <w:pPr>
              <w:rPr>
                <w:sz w:val="24"/>
                <w:szCs w:val="24"/>
                <w:lang w:eastAsia="en-US"/>
              </w:rPr>
            </w:pPr>
          </w:p>
        </w:tc>
      </w:tr>
      <w:tr w:rsidR="00902050" w:rsidRPr="000D1D6F" w:rsidTr="00902050">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02050" w:rsidRPr="000D1D6F" w:rsidRDefault="00902050">
            <w:pPr>
              <w:rPr>
                <w:b/>
                <w:sz w:val="24"/>
                <w:szCs w:val="24"/>
                <w:lang w:eastAsia="en-US"/>
              </w:rPr>
            </w:pPr>
            <w:r w:rsidRPr="000D1D6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rsidR="00902050" w:rsidRPr="000D1D6F" w:rsidRDefault="00902050">
            <w:pPr>
              <w:rPr>
                <w:sz w:val="24"/>
                <w:szCs w:val="24"/>
                <w:lang w:eastAsia="en-US"/>
              </w:rPr>
            </w:pPr>
          </w:p>
        </w:tc>
      </w:tr>
      <w:tr w:rsidR="00902050" w:rsidRPr="000D1D6F" w:rsidTr="00902050">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02050" w:rsidRPr="000D1D6F" w:rsidRDefault="00902050">
            <w:pPr>
              <w:rPr>
                <w:b/>
                <w:sz w:val="24"/>
                <w:szCs w:val="24"/>
                <w:lang w:eastAsia="en-US"/>
              </w:rPr>
            </w:pPr>
            <w:r w:rsidRPr="000D1D6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rsidR="00902050" w:rsidRPr="000D1D6F" w:rsidRDefault="00902050">
            <w:pPr>
              <w:rPr>
                <w:sz w:val="24"/>
                <w:szCs w:val="24"/>
                <w:lang w:eastAsia="en-US"/>
              </w:rPr>
            </w:pPr>
          </w:p>
        </w:tc>
      </w:tr>
    </w:tbl>
    <w:p w:rsidR="00902050" w:rsidRPr="000D1D6F" w:rsidRDefault="00902050" w:rsidP="00902050">
      <w:pPr>
        <w:jc w:val="both"/>
        <w:rPr>
          <w:b/>
          <w:szCs w:val="24"/>
        </w:rPr>
      </w:pPr>
    </w:p>
    <w:p w:rsidR="00902050" w:rsidRPr="000D1D6F" w:rsidRDefault="00902050" w:rsidP="00902050"/>
    <w:p w:rsidR="00902050" w:rsidRPr="000D1D6F" w:rsidRDefault="00902050" w:rsidP="00902050"/>
    <w:p w:rsidR="00F758BC" w:rsidRPr="000D1D6F" w:rsidRDefault="00F758BC"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CA05D1" w:rsidP="002A1C14">
      <w:pPr>
        <w:spacing w:line="360" w:lineRule="auto"/>
        <w:jc w:val="right"/>
        <w:rPr>
          <w:b/>
          <w:sz w:val="24"/>
          <w:szCs w:val="24"/>
        </w:rPr>
      </w:pPr>
      <w:r w:rsidRPr="000D1D6F">
        <w:rPr>
          <w:noProof/>
        </w:rPr>
        <w:drawing>
          <wp:inline distT="0" distB="0" distL="0" distR="0">
            <wp:extent cx="5760720" cy="818336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2739" t="8176" r="31274" b="1118"/>
                    <a:stretch>
                      <a:fillRect/>
                    </a:stretch>
                  </pic:blipFill>
                  <pic:spPr bwMode="auto">
                    <a:xfrm>
                      <a:off x="0" y="0"/>
                      <a:ext cx="5760720" cy="8183365"/>
                    </a:xfrm>
                    <a:prstGeom prst="rect">
                      <a:avLst/>
                    </a:prstGeom>
                    <a:noFill/>
                    <a:ln>
                      <a:noFill/>
                    </a:ln>
                  </pic:spPr>
                </pic:pic>
              </a:graphicData>
            </a:graphic>
          </wp:inline>
        </w:drawing>
      </w:r>
    </w:p>
    <w:p w:rsidR="00902050" w:rsidRPr="000D1D6F" w:rsidRDefault="00902050" w:rsidP="002A1C14">
      <w:pPr>
        <w:spacing w:line="360" w:lineRule="auto"/>
        <w:jc w:val="right"/>
        <w:rPr>
          <w:b/>
          <w:sz w:val="24"/>
          <w:szCs w:val="24"/>
        </w:rPr>
      </w:pPr>
    </w:p>
    <w:p w:rsidR="00902050" w:rsidRPr="000D1D6F" w:rsidRDefault="00902050" w:rsidP="002A1C14">
      <w:pPr>
        <w:spacing w:line="360" w:lineRule="auto"/>
        <w:jc w:val="right"/>
        <w:rPr>
          <w:b/>
          <w:sz w:val="24"/>
          <w:szCs w:val="24"/>
        </w:rPr>
      </w:pPr>
    </w:p>
    <w:p w:rsidR="00902050" w:rsidRPr="000D1D6F" w:rsidRDefault="00CA05D1" w:rsidP="002A1C14">
      <w:pPr>
        <w:spacing w:line="360" w:lineRule="auto"/>
        <w:jc w:val="right"/>
        <w:rPr>
          <w:b/>
          <w:sz w:val="24"/>
          <w:szCs w:val="24"/>
        </w:rPr>
      </w:pPr>
      <w:r w:rsidRPr="000D1D6F">
        <w:rPr>
          <w:noProof/>
        </w:rPr>
        <w:drawing>
          <wp:inline distT="0" distB="0" distL="0" distR="0">
            <wp:extent cx="5760720" cy="8179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33099" t="9647" r="31993" b="2251"/>
                    <a:stretch>
                      <a:fillRect/>
                    </a:stretch>
                  </pic:blipFill>
                  <pic:spPr bwMode="auto">
                    <a:xfrm>
                      <a:off x="0" y="0"/>
                      <a:ext cx="5760720" cy="8179158"/>
                    </a:xfrm>
                    <a:prstGeom prst="rect">
                      <a:avLst/>
                    </a:prstGeom>
                    <a:noFill/>
                    <a:ln>
                      <a:noFill/>
                    </a:ln>
                  </pic:spPr>
                </pic:pic>
              </a:graphicData>
            </a:graphic>
          </wp:inline>
        </w:drawing>
      </w:r>
    </w:p>
    <w:p w:rsidR="00CA05D1" w:rsidRPr="000D1D6F" w:rsidRDefault="00CA05D1" w:rsidP="002A1C14">
      <w:pPr>
        <w:spacing w:line="360" w:lineRule="auto"/>
        <w:jc w:val="right"/>
        <w:rPr>
          <w:b/>
          <w:sz w:val="24"/>
          <w:szCs w:val="24"/>
        </w:rPr>
      </w:pPr>
    </w:p>
    <w:p w:rsidR="002A1C14" w:rsidRPr="000D1D6F" w:rsidRDefault="00426CE5" w:rsidP="000707CA">
      <w:pPr>
        <w:jc w:val="right"/>
        <w:rPr>
          <w:b/>
          <w:sz w:val="24"/>
          <w:szCs w:val="24"/>
        </w:rPr>
      </w:pPr>
      <w:r w:rsidRPr="000D1D6F">
        <w:rPr>
          <w:b/>
          <w:sz w:val="24"/>
          <w:szCs w:val="24"/>
        </w:rPr>
        <w:lastRenderedPageBreak/>
        <w:t>5</w:t>
      </w:r>
      <w:r w:rsidR="002A1C14" w:rsidRPr="000D1D6F">
        <w:rPr>
          <w:b/>
          <w:sz w:val="24"/>
          <w:szCs w:val="24"/>
        </w:rPr>
        <w:t xml:space="preserve">.pielikums </w:t>
      </w:r>
    </w:p>
    <w:p w:rsidR="002A1C14" w:rsidRPr="000D1D6F" w:rsidRDefault="00953193" w:rsidP="000707CA">
      <w:pPr>
        <w:ind w:left="540" w:firstLine="540"/>
        <w:jc w:val="right"/>
        <w:rPr>
          <w:b/>
          <w:sz w:val="24"/>
          <w:szCs w:val="24"/>
        </w:rPr>
      </w:pPr>
      <w:r w:rsidRPr="000D1D6F">
        <w:rPr>
          <w:b/>
          <w:sz w:val="24"/>
          <w:szCs w:val="24"/>
        </w:rPr>
        <w:t>Nr. PA/</w:t>
      </w:r>
      <w:r w:rsidR="00784ADC" w:rsidRPr="000D1D6F">
        <w:rPr>
          <w:b/>
          <w:sz w:val="24"/>
          <w:szCs w:val="24"/>
        </w:rPr>
        <w:t>2016/</w:t>
      </w:r>
      <w:r w:rsidR="00E55B5C">
        <w:rPr>
          <w:b/>
          <w:sz w:val="24"/>
          <w:szCs w:val="24"/>
        </w:rPr>
        <w:t>35</w:t>
      </w:r>
    </w:p>
    <w:p w:rsidR="00EB6417" w:rsidRPr="000D1D6F" w:rsidRDefault="00EB6417" w:rsidP="00902050">
      <w:pPr>
        <w:jc w:val="center"/>
        <w:rPr>
          <w:b/>
          <w:sz w:val="24"/>
          <w:szCs w:val="24"/>
        </w:rPr>
      </w:pPr>
    </w:p>
    <w:p w:rsidR="00902050" w:rsidRPr="000D1D6F" w:rsidRDefault="00902050" w:rsidP="00902050">
      <w:pPr>
        <w:jc w:val="center"/>
        <w:rPr>
          <w:b/>
          <w:sz w:val="24"/>
          <w:szCs w:val="24"/>
        </w:rPr>
      </w:pPr>
      <w:r w:rsidRPr="000D1D6F">
        <w:rPr>
          <w:b/>
          <w:sz w:val="24"/>
          <w:szCs w:val="24"/>
        </w:rPr>
        <w:t xml:space="preserve">IEPIRKUMA </w:t>
      </w:r>
      <w:r w:rsidR="00953193" w:rsidRPr="000D1D6F">
        <w:rPr>
          <w:b/>
          <w:sz w:val="24"/>
          <w:szCs w:val="24"/>
        </w:rPr>
        <w:t xml:space="preserve">LĪGUMS </w:t>
      </w:r>
      <w:proofErr w:type="spellStart"/>
      <w:r w:rsidR="00953193" w:rsidRPr="000D1D6F">
        <w:rPr>
          <w:b/>
          <w:sz w:val="24"/>
          <w:szCs w:val="24"/>
        </w:rPr>
        <w:t>Nr.PA</w:t>
      </w:r>
      <w:proofErr w:type="spellEnd"/>
      <w:r w:rsidR="00953193" w:rsidRPr="000D1D6F">
        <w:rPr>
          <w:b/>
          <w:sz w:val="24"/>
          <w:szCs w:val="24"/>
        </w:rPr>
        <w:t>/</w:t>
      </w:r>
      <w:r w:rsidR="00784ADC" w:rsidRPr="000D1D6F">
        <w:rPr>
          <w:b/>
          <w:sz w:val="24"/>
          <w:szCs w:val="24"/>
        </w:rPr>
        <w:t>2016/</w:t>
      </w:r>
      <w:r w:rsidR="00E55B5C">
        <w:rPr>
          <w:b/>
          <w:sz w:val="24"/>
          <w:szCs w:val="24"/>
        </w:rPr>
        <w:t>35</w:t>
      </w:r>
      <w:r w:rsidR="009A7F6B" w:rsidRPr="000D1D6F">
        <w:rPr>
          <w:b/>
          <w:sz w:val="24"/>
          <w:szCs w:val="24"/>
        </w:rPr>
        <w:t xml:space="preserve"> (PROJEKTS)</w:t>
      </w:r>
      <w:r w:rsidR="002D0C30" w:rsidRPr="000D1D6F">
        <w:rPr>
          <w:b/>
          <w:sz w:val="24"/>
          <w:szCs w:val="24"/>
        </w:rPr>
        <w:t xml:space="preserve"> </w:t>
      </w:r>
    </w:p>
    <w:p w:rsidR="00902050" w:rsidRPr="000D1D6F" w:rsidRDefault="00902050" w:rsidP="00902050">
      <w:pPr>
        <w:jc w:val="center"/>
        <w:rPr>
          <w:b/>
          <w:sz w:val="24"/>
          <w:szCs w:val="24"/>
        </w:rPr>
      </w:pPr>
      <w:r w:rsidRPr="000D1D6F">
        <w:rPr>
          <w:b/>
          <w:sz w:val="24"/>
          <w:szCs w:val="24"/>
        </w:rPr>
        <w:t>par Privatizācijas aģentūras</w:t>
      </w:r>
      <w:r w:rsidR="00CA58FE" w:rsidRPr="000D1D6F">
        <w:rPr>
          <w:b/>
          <w:sz w:val="24"/>
          <w:szCs w:val="24"/>
        </w:rPr>
        <w:t xml:space="preserve"> </w:t>
      </w:r>
      <w:r w:rsidR="00CA05D1" w:rsidRPr="000D1D6F">
        <w:rPr>
          <w:b/>
          <w:sz w:val="24"/>
          <w:szCs w:val="24"/>
        </w:rPr>
        <w:t>ēku</w:t>
      </w:r>
      <w:r w:rsidRPr="000D1D6F">
        <w:rPr>
          <w:b/>
          <w:sz w:val="24"/>
          <w:szCs w:val="24"/>
        </w:rPr>
        <w:t xml:space="preserve"> un teritorijas </w:t>
      </w:r>
      <w:r w:rsidR="00CA05D1" w:rsidRPr="000D1D6F">
        <w:rPr>
          <w:b/>
          <w:sz w:val="24"/>
          <w:szCs w:val="24"/>
        </w:rPr>
        <w:t>apsardzi</w:t>
      </w:r>
    </w:p>
    <w:p w:rsidR="00902050" w:rsidRPr="000D1D6F" w:rsidRDefault="00902050" w:rsidP="00902050">
      <w:pPr>
        <w:jc w:val="center"/>
        <w:rPr>
          <w:b/>
          <w:sz w:val="24"/>
          <w:szCs w:val="24"/>
        </w:rPr>
      </w:pPr>
    </w:p>
    <w:p w:rsidR="00902050" w:rsidRPr="000D1D6F" w:rsidRDefault="009A7F6B" w:rsidP="00902050">
      <w:pPr>
        <w:rPr>
          <w:sz w:val="24"/>
          <w:szCs w:val="24"/>
        </w:rPr>
      </w:pPr>
      <w:r w:rsidRPr="000D1D6F">
        <w:rPr>
          <w:sz w:val="24"/>
          <w:szCs w:val="24"/>
        </w:rPr>
        <w:t>Rīgā</w:t>
      </w:r>
      <w:r w:rsidRPr="000D1D6F">
        <w:rPr>
          <w:sz w:val="24"/>
          <w:szCs w:val="24"/>
        </w:rPr>
        <w:tab/>
      </w:r>
      <w:r w:rsidRPr="000D1D6F">
        <w:rPr>
          <w:sz w:val="24"/>
          <w:szCs w:val="24"/>
        </w:rPr>
        <w:tab/>
      </w:r>
      <w:r w:rsidRPr="000D1D6F">
        <w:rPr>
          <w:sz w:val="24"/>
          <w:szCs w:val="24"/>
        </w:rPr>
        <w:tab/>
      </w:r>
      <w:r w:rsidRPr="000D1D6F">
        <w:rPr>
          <w:sz w:val="24"/>
          <w:szCs w:val="24"/>
        </w:rPr>
        <w:tab/>
      </w:r>
      <w:r w:rsidRPr="000D1D6F">
        <w:rPr>
          <w:sz w:val="24"/>
          <w:szCs w:val="24"/>
        </w:rPr>
        <w:tab/>
      </w:r>
      <w:r w:rsidRPr="000D1D6F">
        <w:rPr>
          <w:sz w:val="24"/>
          <w:szCs w:val="24"/>
        </w:rPr>
        <w:tab/>
      </w:r>
      <w:r w:rsidRPr="000D1D6F">
        <w:rPr>
          <w:sz w:val="24"/>
          <w:szCs w:val="24"/>
        </w:rPr>
        <w:tab/>
      </w:r>
      <w:r w:rsidRPr="000D1D6F">
        <w:rPr>
          <w:sz w:val="24"/>
          <w:szCs w:val="24"/>
        </w:rPr>
        <w:tab/>
      </w:r>
      <w:r w:rsidR="00784ADC" w:rsidRPr="000D1D6F">
        <w:rPr>
          <w:sz w:val="24"/>
          <w:szCs w:val="24"/>
        </w:rPr>
        <w:t>2016</w:t>
      </w:r>
      <w:r w:rsidR="00902050" w:rsidRPr="000D1D6F">
        <w:rPr>
          <w:sz w:val="24"/>
          <w:szCs w:val="24"/>
        </w:rPr>
        <w:t>.gada ___.__________</w:t>
      </w:r>
    </w:p>
    <w:p w:rsidR="001951E1" w:rsidRPr="000D1D6F" w:rsidRDefault="001951E1" w:rsidP="00902050">
      <w:pPr>
        <w:ind w:firstLine="360"/>
        <w:jc w:val="both"/>
        <w:rPr>
          <w:b/>
          <w:sz w:val="24"/>
          <w:szCs w:val="24"/>
        </w:rPr>
      </w:pPr>
    </w:p>
    <w:p w:rsidR="00CA05D1" w:rsidRPr="000D1D6F" w:rsidRDefault="00CA05D1" w:rsidP="00EB6417">
      <w:pPr>
        <w:ind w:firstLine="360"/>
        <w:jc w:val="both"/>
        <w:rPr>
          <w:sz w:val="24"/>
          <w:szCs w:val="24"/>
        </w:rPr>
      </w:pPr>
      <w:r w:rsidRPr="000D1D6F">
        <w:rPr>
          <w:b/>
          <w:sz w:val="24"/>
          <w:szCs w:val="24"/>
        </w:rPr>
        <w:t>Valsts akciju sabiedrība „Privatizācijas aģentūra”</w:t>
      </w:r>
      <w:r w:rsidRPr="000D1D6F">
        <w:rPr>
          <w:sz w:val="24"/>
          <w:szCs w:val="24"/>
        </w:rPr>
        <w:t xml:space="preserve">, vienotais reģistrācijas Nr.40003192154, kuras vārdā saskaņā ar statūtiem un valdes </w:t>
      </w:r>
      <w:r w:rsidR="002F2E64" w:rsidRPr="000D1D6F">
        <w:rPr>
          <w:sz w:val="24"/>
          <w:szCs w:val="24"/>
        </w:rPr>
        <w:t>2016</w:t>
      </w:r>
      <w:r w:rsidRPr="000D1D6F">
        <w:rPr>
          <w:sz w:val="24"/>
          <w:szCs w:val="24"/>
        </w:rPr>
        <w:t xml:space="preserve">.gada </w:t>
      </w:r>
      <w:r w:rsidR="002F2E64" w:rsidRPr="000D1D6F">
        <w:rPr>
          <w:sz w:val="24"/>
          <w:szCs w:val="24"/>
        </w:rPr>
        <w:t>19.aprīļa</w:t>
      </w:r>
      <w:r w:rsidRPr="000D1D6F">
        <w:rPr>
          <w:sz w:val="24"/>
          <w:szCs w:val="24"/>
        </w:rPr>
        <w:t xml:space="preserve"> lēmumu Nr.</w:t>
      </w:r>
      <w:r w:rsidR="002F2E64" w:rsidRPr="000D1D6F">
        <w:rPr>
          <w:sz w:val="24"/>
          <w:szCs w:val="24"/>
        </w:rPr>
        <w:t>58/320</w:t>
      </w:r>
      <w:r w:rsidR="00A83F87" w:rsidRPr="000D1D6F">
        <w:rPr>
          <w:sz w:val="24"/>
          <w:szCs w:val="24"/>
        </w:rPr>
        <w:t xml:space="preserve"> </w:t>
      </w:r>
      <w:r w:rsidRPr="000D1D6F">
        <w:rPr>
          <w:sz w:val="24"/>
          <w:szCs w:val="24"/>
        </w:rPr>
        <w:t xml:space="preserve">rīkojas valdes priekšsēdētājs Vladimirs Loginovs, turpmāk – </w:t>
      </w:r>
      <w:r w:rsidRPr="000D1D6F">
        <w:rPr>
          <w:b/>
          <w:sz w:val="24"/>
          <w:szCs w:val="24"/>
        </w:rPr>
        <w:t>Pasūtītājs</w:t>
      </w:r>
      <w:r w:rsidRPr="000D1D6F">
        <w:rPr>
          <w:sz w:val="24"/>
          <w:szCs w:val="24"/>
        </w:rPr>
        <w:t xml:space="preserve">, no vienas puses, un </w:t>
      </w:r>
    </w:p>
    <w:p w:rsidR="00CA05D1" w:rsidRPr="000D1D6F" w:rsidRDefault="00CA05D1" w:rsidP="00EB6417">
      <w:pPr>
        <w:ind w:firstLine="360"/>
        <w:jc w:val="both"/>
        <w:rPr>
          <w:sz w:val="24"/>
          <w:szCs w:val="24"/>
        </w:rPr>
      </w:pPr>
      <w:r w:rsidRPr="000D1D6F">
        <w:rPr>
          <w:b/>
          <w:sz w:val="24"/>
          <w:szCs w:val="24"/>
        </w:rPr>
        <w:t>__________________</w:t>
      </w:r>
      <w:r w:rsidRPr="000D1D6F">
        <w:rPr>
          <w:sz w:val="24"/>
          <w:szCs w:val="24"/>
        </w:rPr>
        <w:t xml:space="preserve">, vienotais reģistrācijas Nr._______________, kuras vārdā saskaņā ar statūtiem rīkojas _____________________, turpmāk – </w:t>
      </w:r>
      <w:r w:rsidRPr="000D1D6F">
        <w:rPr>
          <w:b/>
          <w:sz w:val="24"/>
          <w:szCs w:val="24"/>
        </w:rPr>
        <w:t>Izpildītājs</w:t>
      </w:r>
      <w:r w:rsidRPr="000D1D6F">
        <w:rPr>
          <w:sz w:val="24"/>
          <w:szCs w:val="24"/>
        </w:rPr>
        <w:t>, no otras puses,</w:t>
      </w:r>
    </w:p>
    <w:p w:rsidR="00902050" w:rsidRPr="000D1D6F" w:rsidRDefault="002D0C30" w:rsidP="00EB6417">
      <w:pPr>
        <w:ind w:firstLine="360"/>
        <w:jc w:val="both"/>
        <w:rPr>
          <w:sz w:val="24"/>
          <w:szCs w:val="24"/>
        </w:rPr>
      </w:pPr>
      <w:r w:rsidRPr="000D1D6F">
        <w:rPr>
          <w:sz w:val="24"/>
          <w:szCs w:val="24"/>
        </w:rPr>
        <w:t>turpmāk tekstā abas puses kopā sauktas “Puses”, katra atsevišķi „Puse“, ievērojot mazā iepirkuma „Privatizācijas aģentūras</w:t>
      </w:r>
      <w:r w:rsidR="00CA05D1" w:rsidRPr="000D1D6F">
        <w:rPr>
          <w:sz w:val="24"/>
          <w:szCs w:val="24"/>
        </w:rPr>
        <w:t xml:space="preserve"> ēku un teritorijas</w:t>
      </w:r>
      <w:r w:rsidR="000707CA" w:rsidRPr="000D1D6F">
        <w:rPr>
          <w:sz w:val="24"/>
          <w:szCs w:val="24"/>
        </w:rPr>
        <w:t xml:space="preserve"> </w:t>
      </w:r>
      <w:r w:rsidR="002A3DA3" w:rsidRPr="000D1D6F">
        <w:rPr>
          <w:sz w:val="24"/>
          <w:szCs w:val="24"/>
        </w:rPr>
        <w:t xml:space="preserve">Rīgā, </w:t>
      </w:r>
      <w:r w:rsidR="000707CA" w:rsidRPr="000D1D6F">
        <w:rPr>
          <w:sz w:val="24"/>
          <w:szCs w:val="24"/>
        </w:rPr>
        <w:t xml:space="preserve">K.Valdemāra ielā 31, </w:t>
      </w:r>
      <w:r w:rsidR="00CA05D1" w:rsidRPr="000D1D6F">
        <w:rPr>
          <w:sz w:val="24"/>
          <w:szCs w:val="24"/>
        </w:rPr>
        <w:t>apsardze</w:t>
      </w:r>
      <w:r w:rsidRPr="000D1D6F">
        <w:rPr>
          <w:sz w:val="24"/>
          <w:szCs w:val="24"/>
        </w:rPr>
        <w:t>”, iepirkum</w:t>
      </w:r>
      <w:r w:rsidR="00953193" w:rsidRPr="000D1D6F">
        <w:rPr>
          <w:sz w:val="24"/>
          <w:szCs w:val="24"/>
        </w:rPr>
        <w:t>a identifikācijas Nr. PA/</w:t>
      </w:r>
      <w:r w:rsidR="00784ADC" w:rsidRPr="000D1D6F">
        <w:rPr>
          <w:sz w:val="24"/>
          <w:szCs w:val="24"/>
        </w:rPr>
        <w:t>2016/</w:t>
      </w:r>
      <w:r w:rsidR="00E55B5C">
        <w:rPr>
          <w:sz w:val="24"/>
          <w:szCs w:val="24"/>
        </w:rPr>
        <w:t>35</w:t>
      </w:r>
      <w:r w:rsidRPr="000D1D6F">
        <w:rPr>
          <w:sz w:val="24"/>
          <w:szCs w:val="24"/>
        </w:rPr>
        <w:t xml:space="preserve">, instrukciju, rezultātus un </w:t>
      </w:r>
      <w:r w:rsidRPr="000D1D6F">
        <w:rPr>
          <w:b/>
          <w:sz w:val="24"/>
          <w:szCs w:val="24"/>
        </w:rPr>
        <w:t>Izpildītāja</w:t>
      </w:r>
      <w:r w:rsidRPr="000D1D6F">
        <w:rPr>
          <w:sz w:val="24"/>
          <w:szCs w:val="24"/>
        </w:rPr>
        <w:t xml:space="preserve"> iesniegto piedāvājumu, noslēdz šo līgumu, turpmāk </w:t>
      </w:r>
      <w:r w:rsidR="00CA05D1" w:rsidRPr="000D1D6F">
        <w:rPr>
          <w:sz w:val="24"/>
          <w:szCs w:val="24"/>
        </w:rPr>
        <w:t>- Līgums</w:t>
      </w:r>
      <w:r w:rsidRPr="000D1D6F">
        <w:rPr>
          <w:sz w:val="24"/>
          <w:szCs w:val="24"/>
        </w:rPr>
        <w:t>, par sekojošo:</w:t>
      </w:r>
    </w:p>
    <w:p w:rsidR="002D0C30" w:rsidRPr="000D1D6F" w:rsidRDefault="002D0C30" w:rsidP="00EB6417">
      <w:pPr>
        <w:ind w:firstLine="360"/>
        <w:jc w:val="both"/>
        <w:rPr>
          <w:sz w:val="24"/>
          <w:szCs w:val="24"/>
        </w:rPr>
      </w:pPr>
    </w:p>
    <w:p w:rsidR="002D0C30" w:rsidRPr="000D1D6F" w:rsidRDefault="002D0C30" w:rsidP="00EB6417">
      <w:pPr>
        <w:jc w:val="center"/>
        <w:rPr>
          <w:b/>
          <w:sz w:val="24"/>
          <w:szCs w:val="24"/>
        </w:rPr>
      </w:pPr>
      <w:r w:rsidRPr="000D1D6F">
        <w:rPr>
          <w:b/>
          <w:sz w:val="24"/>
          <w:szCs w:val="24"/>
        </w:rPr>
        <w:t>1. Līguma priekšmets</w:t>
      </w:r>
    </w:p>
    <w:p w:rsidR="002D0C30" w:rsidRPr="000D1D6F" w:rsidRDefault="002D0C30" w:rsidP="00EB6417">
      <w:pPr>
        <w:ind w:firstLine="360"/>
        <w:jc w:val="both"/>
        <w:rPr>
          <w:sz w:val="24"/>
          <w:szCs w:val="24"/>
        </w:rPr>
      </w:pPr>
    </w:p>
    <w:p w:rsidR="003D3DD1" w:rsidRPr="000D1D6F" w:rsidRDefault="00902050" w:rsidP="00EB6417">
      <w:pPr>
        <w:pStyle w:val="ListParagraph"/>
        <w:numPr>
          <w:ilvl w:val="1"/>
          <w:numId w:val="8"/>
        </w:numPr>
        <w:spacing w:line="240" w:lineRule="auto"/>
        <w:ind w:left="426" w:hanging="426"/>
        <w:jc w:val="both"/>
        <w:rPr>
          <w:rFonts w:ascii="Times New Roman" w:hAnsi="Times New Roman"/>
          <w:sz w:val="24"/>
          <w:szCs w:val="24"/>
        </w:rPr>
      </w:pPr>
      <w:r w:rsidRPr="000D1D6F">
        <w:rPr>
          <w:rFonts w:ascii="Times New Roman" w:hAnsi="Times New Roman"/>
          <w:b/>
          <w:sz w:val="24"/>
          <w:szCs w:val="24"/>
        </w:rPr>
        <w:t>Izpildītājs</w:t>
      </w:r>
      <w:r w:rsidRPr="000D1D6F">
        <w:rPr>
          <w:rFonts w:ascii="Times New Roman" w:hAnsi="Times New Roman"/>
          <w:sz w:val="24"/>
          <w:szCs w:val="24"/>
        </w:rPr>
        <w:t xml:space="preserve"> </w:t>
      </w:r>
      <w:r w:rsidR="00CA05D1" w:rsidRPr="000D1D6F">
        <w:rPr>
          <w:rFonts w:ascii="Times New Roman" w:hAnsi="Times New Roman"/>
          <w:sz w:val="24"/>
          <w:szCs w:val="24"/>
        </w:rPr>
        <w:t>veic</w:t>
      </w:r>
      <w:r w:rsidRPr="000D1D6F">
        <w:rPr>
          <w:rFonts w:ascii="Times New Roman" w:hAnsi="Times New Roman"/>
          <w:sz w:val="24"/>
          <w:szCs w:val="24"/>
        </w:rPr>
        <w:t xml:space="preserve"> Privatizācijas aģentūras</w:t>
      </w:r>
      <w:r w:rsidR="001951E1" w:rsidRPr="000D1D6F">
        <w:rPr>
          <w:rFonts w:ascii="Times New Roman" w:hAnsi="Times New Roman"/>
          <w:sz w:val="24"/>
          <w:szCs w:val="24"/>
        </w:rPr>
        <w:t xml:space="preserve"> </w:t>
      </w:r>
      <w:r w:rsidR="00CA05D1" w:rsidRPr="000D1D6F">
        <w:rPr>
          <w:rFonts w:ascii="Times New Roman" w:hAnsi="Times New Roman"/>
          <w:sz w:val="24"/>
          <w:szCs w:val="24"/>
        </w:rPr>
        <w:t>ēku un teritorijas</w:t>
      </w:r>
      <w:r w:rsidR="001951E1" w:rsidRPr="000D1D6F">
        <w:rPr>
          <w:rFonts w:ascii="Times New Roman" w:hAnsi="Times New Roman"/>
          <w:sz w:val="24"/>
          <w:szCs w:val="24"/>
        </w:rPr>
        <w:t xml:space="preserve"> </w:t>
      </w:r>
      <w:r w:rsidR="00CA05D1" w:rsidRPr="000D1D6F">
        <w:rPr>
          <w:rFonts w:ascii="Times New Roman" w:hAnsi="Times New Roman"/>
          <w:sz w:val="24"/>
          <w:szCs w:val="24"/>
        </w:rPr>
        <w:t>Rīgā, K.Valdemāra ielā 31</w:t>
      </w:r>
      <w:r w:rsidR="001951E1" w:rsidRPr="000D1D6F">
        <w:rPr>
          <w:rFonts w:ascii="Times New Roman" w:hAnsi="Times New Roman"/>
          <w:sz w:val="24"/>
          <w:szCs w:val="24"/>
        </w:rPr>
        <w:t>,</w:t>
      </w:r>
      <w:r w:rsidR="00CA58FE" w:rsidRPr="000D1D6F">
        <w:rPr>
          <w:rFonts w:ascii="Times New Roman" w:hAnsi="Times New Roman"/>
          <w:sz w:val="24"/>
          <w:szCs w:val="24"/>
        </w:rPr>
        <w:t xml:space="preserve"> </w:t>
      </w:r>
      <w:r w:rsidR="00CA05D1" w:rsidRPr="000D1D6F">
        <w:rPr>
          <w:rFonts w:ascii="Times New Roman" w:hAnsi="Times New Roman"/>
          <w:sz w:val="24"/>
          <w:szCs w:val="24"/>
        </w:rPr>
        <w:t>kā arī tur esošo materiālo vērtību</w:t>
      </w:r>
      <w:r w:rsidR="007050BA" w:rsidRPr="000D1D6F">
        <w:rPr>
          <w:rFonts w:ascii="Times New Roman" w:hAnsi="Times New Roman"/>
          <w:sz w:val="24"/>
          <w:szCs w:val="24"/>
        </w:rPr>
        <w:t xml:space="preserve"> </w:t>
      </w:r>
      <w:r w:rsidR="007E760A" w:rsidRPr="000D1D6F">
        <w:rPr>
          <w:rFonts w:ascii="Times New Roman" w:hAnsi="Times New Roman"/>
          <w:sz w:val="24"/>
          <w:szCs w:val="24"/>
        </w:rPr>
        <w:t xml:space="preserve">(turpmāk – </w:t>
      </w:r>
      <w:r w:rsidR="007050BA" w:rsidRPr="000D1D6F">
        <w:rPr>
          <w:rFonts w:ascii="Times New Roman" w:hAnsi="Times New Roman"/>
          <w:sz w:val="24"/>
          <w:szCs w:val="24"/>
        </w:rPr>
        <w:t>Objekts</w:t>
      </w:r>
      <w:r w:rsidRPr="000D1D6F">
        <w:rPr>
          <w:rFonts w:ascii="Times New Roman" w:hAnsi="Times New Roman"/>
          <w:sz w:val="24"/>
          <w:szCs w:val="24"/>
        </w:rPr>
        <w:t xml:space="preserve">) </w:t>
      </w:r>
      <w:r w:rsidR="007050BA" w:rsidRPr="000D1D6F">
        <w:rPr>
          <w:rFonts w:ascii="Times New Roman" w:hAnsi="Times New Roman"/>
          <w:sz w:val="24"/>
          <w:szCs w:val="24"/>
        </w:rPr>
        <w:t xml:space="preserve">fizisko apsardzi un saglabāšanu divdesmit četras stundas diennaktī, apmeklētāju apkalpošanu caurlaižu režīmā, </w:t>
      </w:r>
      <w:r w:rsidRPr="000D1D6F">
        <w:rPr>
          <w:rFonts w:ascii="Times New Roman" w:hAnsi="Times New Roman"/>
          <w:sz w:val="24"/>
          <w:szCs w:val="24"/>
        </w:rPr>
        <w:t xml:space="preserve">saskaņā </w:t>
      </w:r>
      <w:r w:rsidR="003D3DD1" w:rsidRPr="000D1D6F">
        <w:rPr>
          <w:rFonts w:ascii="Times New Roman" w:hAnsi="Times New Roman"/>
          <w:sz w:val="24"/>
          <w:szCs w:val="24"/>
        </w:rPr>
        <w:t>ar spēkā e</w:t>
      </w:r>
      <w:r w:rsidR="007E760A" w:rsidRPr="000D1D6F">
        <w:rPr>
          <w:rFonts w:ascii="Times New Roman" w:hAnsi="Times New Roman"/>
          <w:sz w:val="24"/>
          <w:szCs w:val="24"/>
        </w:rPr>
        <w:t>sošajiem normatīvajiem aktiem, T</w:t>
      </w:r>
      <w:r w:rsidR="003D3DD1" w:rsidRPr="000D1D6F">
        <w:rPr>
          <w:rFonts w:ascii="Times New Roman" w:hAnsi="Times New Roman"/>
          <w:sz w:val="24"/>
          <w:szCs w:val="24"/>
        </w:rPr>
        <w:t>ehnisko specifikāciju (1.pielikums)</w:t>
      </w:r>
      <w:r w:rsidR="007050BA" w:rsidRPr="000D1D6F">
        <w:rPr>
          <w:rFonts w:ascii="Times New Roman" w:hAnsi="Times New Roman"/>
          <w:sz w:val="24"/>
          <w:szCs w:val="24"/>
        </w:rPr>
        <w:t xml:space="preserve">, </w:t>
      </w:r>
      <w:r w:rsidR="007050BA" w:rsidRPr="000D1D6F">
        <w:rPr>
          <w:rFonts w:ascii="Times New Roman" w:hAnsi="Times New Roman"/>
          <w:b/>
          <w:sz w:val="24"/>
          <w:szCs w:val="24"/>
        </w:rPr>
        <w:t>Pasūtītāja</w:t>
      </w:r>
      <w:r w:rsidR="007050BA" w:rsidRPr="000D1D6F">
        <w:rPr>
          <w:rFonts w:ascii="Times New Roman" w:hAnsi="Times New Roman"/>
          <w:sz w:val="24"/>
          <w:szCs w:val="24"/>
        </w:rPr>
        <w:t xml:space="preserve"> iekšējās kārtības noteikumiem un prasībām</w:t>
      </w:r>
      <w:r w:rsidR="00EA5FAF" w:rsidRPr="000D1D6F">
        <w:rPr>
          <w:rFonts w:ascii="Times New Roman" w:hAnsi="Times New Roman"/>
          <w:sz w:val="24"/>
          <w:szCs w:val="24"/>
        </w:rPr>
        <w:t>, ciktāl tie attiecas uz pakalpojuma sniegšanu</w:t>
      </w:r>
      <w:r w:rsidR="007050BA" w:rsidRPr="000D1D6F">
        <w:rPr>
          <w:rFonts w:ascii="Times New Roman" w:hAnsi="Times New Roman"/>
          <w:sz w:val="24"/>
          <w:szCs w:val="24"/>
        </w:rPr>
        <w:t xml:space="preserve"> (turpmāk – apsardzes pakalpojumi), ievērojot likuma „Par valsts noslēpumu” un</w:t>
      </w:r>
      <w:r w:rsidR="00A83F87" w:rsidRPr="000D1D6F">
        <w:rPr>
          <w:rFonts w:ascii="Times New Roman" w:hAnsi="Times New Roman"/>
          <w:sz w:val="24"/>
          <w:szCs w:val="24"/>
        </w:rPr>
        <w:t xml:space="preserve"> </w:t>
      </w:r>
      <w:r w:rsidR="007050BA" w:rsidRPr="000D1D6F">
        <w:rPr>
          <w:rFonts w:ascii="Times New Roman" w:hAnsi="Times New Roman"/>
          <w:sz w:val="24"/>
          <w:szCs w:val="24"/>
        </w:rPr>
        <w:t>2004.gada 6.janvāra Ministru kabineta noteikumu Nr.21 „Valsts noslēpuma, Ziemeļatlantijas līguma organizācijas, Eiropas Savienības un ārvalstu institūciju klasificētās informācijas aizsardzības noteikumi” nosacījumus,</w:t>
      </w:r>
      <w:r w:rsidR="00A83F87" w:rsidRPr="000D1D6F">
        <w:rPr>
          <w:rFonts w:ascii="Times New Roman" w:hAnsi="Times New Roman"/>
          <w:sz w:val="24"/>
          <w:szCs w:val="24"/>
        </w:rPr>
        <w:t xml:space="preserve"> </w:t>
      </w:r>
      <w:r w:rsidR="003D3DD1" w:rsidRPr="000D1D6F">
        <w:rPr>
          <w:rFonts w:ascii="Times New Roman" w:hAnsi="Times New Roman"/>
          <w:sz w:val="24"/>
          <w:szCs w:val="24"/>
        </w:rPr>
        <w:t xml:space="preserve">un </w:t>
      </w:r>
      <w:r w:rsidR="003D3DD1" w:rsidRPr="000D1D6F">
        <w:rPr>
          <w:rFonts w:ascii="Times New Roman" w:hAnsi="Times New Roman"/>
          <w:b/>
          <w:sz w:val="24"/>
          <w:szCs w:val="24"/>
        </w:rPr>
        <w:t>Izpildītāja</w:t>
      </w:r>
      <w:r w:rsidR="003D3DD1" w:rsidRPr="000D1D6F">
        <w:rPr>
          <w:rFonts w:ascii="Times New Roman" w:hAnsi="Times New Roman"/>
          <w:sz w:val="24"/>
          <w:szCs w:val="24"/>
        </w:rPr>
        <w:t xml:space="preserve"> iesniegto piedāvājumu (2.pielikums). Līguma pielikumi ir Līguma neatņemamas sastāvdaļas.</w:t>
      </w:r>
    </w:p>
    <w:p w:rsidR="007050BA" w:rsidRPr="000D1D6F" w:rsidRDefault="007050BA" w:rsidP="00EB6417">
      <w:pPr>
        <w:pStyle w:val="ListParagraph"/>
        <w:numPr>
          <w:ilvl w:val="1"/>
          <w:numId w:val="8"/>
        </w:numPr>
        <w:spacing w:line="240" w:lineRule="auto"/>
        <w:ind w:left="426" w:hanging="426"/>
        <w:jc w:val="both"/>
        <w:rPr>
          <w:rFonts w:ascii="Times New Roman" w:hAnsi="Times New Roman"/>
          <w:sz w:val="24"/>
          <w:szCs w:val="24"/>
        </w:rPr>
      </w:pPr>
      <w:r w:rsidRPr="000D1D6F">
        <w:rPr>
          <w:rFonts w:ascii="Times New Roman" w:hAnsi="Times New Roman"/>
          <w:sz w:val="24"/>
          <w:szCs w:val="24"/>
        </w:rPr>
        <w:t xml:space="preserve">Objektā ir viens </w:t>
      </w:r>
      <w:r w:rsidR="00EB6417" w:rsidRPr="000D1D6F">
        <w:rPr>
          <w:rFonts w:ascii="Times New Roman" w:hAnsi="Times New Roman"/>
          <w:sz w:val="24"/>
          <w:szCs w:val="24"/>
        </w:rPr>
        <w:t xml:space="preserve">iekšējās </w:t>
      </w:r>
      <w:r w:rsidRPr="000D1D6F">
        <w:rPr>
          <w:rFonts w:ascii="Times New Roman" w:hAnsi="Times New Roman"/>
          <w:sz w:val="24"/>
          <w:szCs w:val="24"/>
        </w:rPr>
        <w:t xml:space="preserve">diennakts apsardzes postenis. </w:t>
      </w:r>
    </w:p>
    <w:p w:rsidR="007050BA" w:rsidRPr="000D1D6F" w:rsidRDefault="007050BA" w:rsidP="00EB6417">
      <w:pPr>
        <w:pStyle w:val="ListParagraph"/>
        <w:numPr>
          <w:ilvl w:val="1"/>
          <w:numId w:val="8"/>
        </w:numPr>
        <w:spacing w:line="240" w:lineRule="auto"/>
        <w:ind w:left="426" w:hanging="426"/>
        <w:jc w:val="both"/>
        <w:rPr>
          <w:rFonts w:ascii="Times New Roman" w:hAnsi="Times New Roman"/>
          <w:sz w:val="24"/>
          <w:szCs w:val="24"/>
        </w:rPr>
      </w:pPr>
      <w:r w:rsidRPr="000D1D6F">
        <w:rPr>
          <w:rFonts w:ascii="Times New Roman" w:hAnsi="Times New Roman"/>
          <w:sz w:val="24"/>
          <w:szCs w:val="24"/>
        </w:rPr>
        <w:t>Apsardzes pakalpojumus</w:t>
      </w:r>
      <w:r w:rsidRPr="000D1D6F">
        <w:rPr>
          <w:rFonts w:ascii="Times New Roman" w:hAnsi="Times New Roman"/>
          <w:b/>
          <w:sz w:val="24"/>
          <w:szCs w:val="24"/>
        </w:rPr>
        <w:t xml:space="preserve"> Izpildītājs</w:t>
      </w:r>
      <w:r w:rsidR="00784ADC" w:rsidRPr="000D1D6F">
        <w:rPr>
          <w:rFonts w:ascii="Times New Roman" w:hAnsi="Times New Roman"/>
          <w:sz w:val="24"/>
          <w:szCs w:val="24"/>
        </w:rPr>
        <w:t xml:space="preserve"> uzsāk sniegt ar 2016</w:t>
      </w:r>
      <w:r w:rsidRPr="000D1D6F">
        <w:rPr>
          <w:rFonts w:ascii="Times New Roman" w:hAnsi="Times New Roman"/>
          <w:sz w:val="24"/>
          <w:szCs w:val="24"/>
        </w:rPr>
        <w:t>.gada 1.</w:t>
      </w:r>
      <w:r w:rsidR="00784ADC" w:rsidRPr="000D1D6F">
        <w:rPr>
          <w:rFonts w:ascii="Times New Roman" w:hAnsi="Times New Roman"/>
          <w:sz w:val="24"/>
          <w:szCs w:val="24"/>
        </w:rPr>
        <w:t>jūliju un veic līdz 2017</w:t>
      </w:r>
      <w:r w:rsidRPr="000D1D6F">
        <w:rPr>
          <w:rFonts w:ascii="Times New Roman" w:hAnsi="Times New Roman"/>
          <w:sz w:val="24"/>
          <w:szCs w:val="24"/>
        </w:rPr>
        <w:t>.gada 30.</w:t>
      </w:r>
      <w:r w:rsidR="00693A20">
        <w:rPr>
          <w:rFonts w:ascii="Times New Roman" w:hAnsi="Times New Roman"/>
          <w:sz w:val="24"/>
          <w:szCs w:val="24"/>
        </w:rPr>
        <w:t>jūnijam</w:t>
      </w:r>
      <w:r w:rsidRPr="000D1D6F">
        <w:rPr>
          <w:rFonts w:ascii="Times New Roman" w:hAnsi="Times New Roman"/>
          <w:sz w:val="24"/>
          <w:szCs w:val="24"/>
        </w:rPr>
        <w:t>.</w:t>
      </w:r>
    </w:p>
    <w:p w:rsidR="007050BA" w:rsidRPr="000D1D6F" w:rsidRDefault="007050BA" w:rsidP="00EB6417">
      <w:pPr>
        <w:pStyle w:val="ListParagraph"/>
        <w:spacing w:line="240" w:lineRule="auto"/>
        <w:ind w:left="360"/>
        <w:jc w:val="both"/>
        <w:rPr>
          <w:rFonts w:ascii="Times New Roman" w:hAnsi="Times New Roman"/>
          <w:color w:val="FF0000"/>
          <w:sz w:val="24"/>
          <w:szCs w:val="24"/>
        </w:rPr>
      </w:pPr>
    </w:p>
    <w:p w:rsidR="007050BA" w:rsidRPr="000D1D6F" w:rsidRDefault="007F6F27" w:rsidP="00EB6417">
      <w:pPr>
        <w:pStyle w:val="ListParagraph"/>
        <w:numPr>
          <w:ilvl w:val="0"/>
          <w:numId w:val="8"/>
        </w:numPr>
        <w:spacing w:line="240" w:lineRule="auto"/>
        <w:jc w:val="center"/>
        <w:rPr>
          <w:rFonts w:ascii="Times New Roman" w:hAnsi="Times New Roman"/>
          <w:b/>
          <w:sz w:val="24"/>
          <w:szCs w:val="24"/>
        </w:rPr>
      </w:pPr>
      <w:r w:rsidRPr="000D1D6F">
        <w:rPr>
          <w:rFonts w:ascii="Times New Roman" w:hAnsi="Times New Roman"/>
          <w:b/>
          <w:sz w:val="24"/>
          <w:szCs w:val="24"/>
        </w:rPr>
        <w:t xml:space="preserve">Izpildītāja </w:t>
      </w:r>
      <w:r w:rsidR="007050BA" w:rsidRPr="000D1D6F">
        <w:rPr>
          <w:rFonts w:ascii="Times New Roman" w:hAnsi="Times New Roman"/>
          <w:b/>
          <w:sz w:val="24"/>
          <w:szCs w:val="24"/>
        </w:rPr>
        <w:t>pienākumi</w:t>
      </w:r>
    </w:p>
    <w:p w:rsidR="007050BA" w:rsidRPr="000D1D6F" w:rsidRDefault="007050BA" w:rsidP="00EB6417">
      <w:pPr>
        <w:pStyle w:val="ListParagraph"/>
        <w:spacing w:line="240" w:lineRule="auto"/>
        <w:ind w:left="360"/>
        <w:jc w:val="both"/>
        <w:rPr>
          <w:rFonts w:ascii="Times New Roman" w:hAnsi="Times New Roman"/>
          <w:color w:val="FF0000"/>
          <w:sz w:val="24"/>
          <w:szCs w:val="24"/>
        </w:rPr>
      </w:pPr>
    </w:p>
    <w:p w:rsidR="001E4F60" w:rsidRPr="000D1D6F" w:rsidRDefault="007050BA"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Nodrošināt, ka </w:t>
      </w:r>
      <w:r w:rsidR="00FE2589" w:rsidRPr="000D1D6F">
        <w:rPr>
          <w:rFonts w:ascii="Times New Roman" w:hAnsi="Times New Roman"/>
          <w:b/>
          <w:sz w:val="24"/>
          <w:szCs w:val="24"/>
        </w:rPr>
        <w:t>Izpildītājam</w:t>
      </w:r>
      <w:r w:rsidR="00FE2589" w:rsidRPr="000D1D6F">
        <w:rPr>
          <w:rFonts w:ascii="Times New Roman" w:hAnsi="Times New Roman"/>
          <w:sz w:val="24"/>
          <w:szCs w:val="24"/>
        </w:rPr>
        <w:t xml:space="preserve"> </w:t>
      </w:r>
      <w:r w:rsidRPr="000D1D6F">
        <w:rPr>
          <w:rFonts w:ascii="Times New Roman" w:hAnsi="Times New Roman"/>
          <w:sz w:val="24"/>
          <w:szCs w:val="24"/>
        </w:rPr>
        <w:t xml:space="preserve">visu pakalpojuma sniegšanas laiku ir </w:t>
      </w:r>
      <w:r w:rsidR="004E591E" w:rsidRPr="000D1D6F">
        <w:rPr>
          <w:rFonts w:ascii="Times New Roman" w:hAnsi="Times New Roman"/>
          <w:sz w:val="24"/>
          <w:szCs w:val="24"/>
        </w:rPr>
        <w:t>Latvijas Republikas</w:t>
      </w:r>
      <w:r w:rsidRPr="000D1D6F">
        <w:rPr>
          <w:rFonts w:ascii="Times New Roman" w:hAnsi="Times New Roman"/>
          <w:sz w:val="24"/>
          <w:szCs w:val="24"/>
        </w:rPr>
        <w:t xml:space="preserve"> Satversmes aizsardzības biroja </w:t>
      </w:r>
      <w:r w:rsidR="005B63D7" w:rsidRPr="000D1D6F">
        <w:rPr>
          <w:rFonts w:ascii="Times New Roman" w:hAnsi="Times New Roman"/>
          <w:sz w:val="24"/>
          <w:szCs w:val="24"/>
        </w:rPr>
        <w:t>izsniegts</w:t>
      </w:r>
      <w:r w:rsidRPr="000D1D6F">
        <w:rPr>
          <w:rFonts w:ascii="Times New Roman" w:hAnsi="Times New Roman"/>
          <w:sz w:val="24"/>
          <w:szCs w:val="24"/>
        </w:rPr>
        <w:t xml:space="preserve"> spēkā esošs </w:t>
      </w:r>
      <w:r w:rsidR="005B63D7" w:rsidRPr="000D1D6F">
        <w:rPr>
          <w:rFonts w:ascii="Times New Roman" w:hAnsi="Times New Roman"/>
          <w:sz w:val="24"/>
          <w:szCs w:val="24"/>
        </w:rPr>
        <w:t xml:space="preserve">Industriālās drošības </w:t>
      </w:r>
      <w:r w:rsidRPr="000D1D6F">
        <w:rPr>
          <w:rFonts w:ascii="Times New Roman" w:hAnsi="Times New Roman"/>
          <w:sz w:val="24"/>
          <w:szCs w:val="24"/>
        </w:rPr>
        <w:t>sertifikāts</w:t>
      </w:r>
      <w:r w:rsidR="005B63D7" w:rsidRPr="000D1D6F">
        <w:rPr>
          <w:rFonts w:ascii="Times New Roman" w:hAnsi="Times New Roman"/>
          <w:sz w:val="24"/>
          <w:szCs w:val="24"/>
        </w:rPr>
        <w:t xml:space="preserve"> un </w:t>
      </w:r>
      <w:r w:rsidR="005E7C0A" w:rsidRPr="000D1D6F">
        <w:rPr>
          <w:rFonts w:ascii="Times New Roman" w:hAnsi="Times New Roman"/>
          <w:sz w:val="24"/>
          <w:szCs w:val="24"/>
        </w:rPr>
        <w:t>otrās kategorijas speciālā atļauja (licence) apsardzes darbības veikšanai</w:t>
      </w:r>
      <w:r w:rsidR="005B63D7" w:rsidRPr="000D1D6F">
        <w:rPr>
          <w:rFonts w:ascii="Times New Roman" w:hAnsi="Times New Roman"/>
          <w:sz w:val="24"/>
          <w:szCs w:val="24"/>
        </w:rPr>
        <w:t>.</w:t>
      </w:r>
    </w:p>
    <w:p w:rsidR="001E4F60" w:rsidRPr="000D1D6F" w:rsidRDefault="005B63D7"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Nodrošināt, ka </w:t>
      </w:r>
      <w:r w:rsidR="00FE2589" w:rsidRPr="000D1D6F">
        <w:rPr>
          <w:rFonts w:ascii="Times New Roman" w:hAnsi="Times New Roman"/>
          <w:b/>
          <w:sz w:val="24"/>
          <w:szCs w:val="24"/>
        </w:rPr>
        <w:t>Izpildītāja</w:t>
      </w:r>
      <w:r w:rsidRPr="000D1D6F">
        <w:rPr>
          <w:rFonts w:ascii="Times New Roman" w:hAnsi="Times New Roman"/>
          <w:sz w:val="24"/>
          <w:szCs w:val="24"/>
        </w:rPr>
        <w:t xml:space="preserve"> darbiniekiem ir nepieciešamā kvalifikācija fiziskās apsardzes pakalpojuma sniegšanai (apsardzes sertifikāti un trešās kategorijas speciālās atļaujas), kas atbilst Latvijas Republikas tiesību aktu prasībām.</w:t>
      </w:r>
    </w:p>
    <w:p w:rsidR="001E4F60" w:rsidRPr="000D1D6F" w:rsidRDefault="005B63D7"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Saskaņot ar </w:t>
      </w:r>
      <w:r w:rsidRPr="000D1D6F">
        <w:rPr>
          <w:rFonts w:ascii="Times New Roman" w:hAnsi="Times New Roman"/>
          <w:b/>
          <w:sz w:val="24"/>
          <w:szCs w:val="24"/>
        </w:rPr>
        <w:t>Pasūtītāju</w:t>
      </w:r>
      <w:r w:rsidRPr="000D1D6F">
        <w:rPr>
          <w:rFonts w:ascii="Times New Roman" w:hAnsi="Times New Roman"/>
          <w:sz w:val="24"/>
          <w:szCs w:val="24"/>
        </w:rPr>
        <w:t xml:space="preserve"> </w:t>
      </w:r>
      <w:r w:rsidR="004E591E" w:rsidRPr="000D1D6F">
        <w:rPr>
          <w:rFonts w:ascii="Times New Roman" w:hAnsi="Times New Roman"/>
          <w:sz w:val="24"/>
          <w:szCs w:val="24"/>
        </w:rPr>
        <w:t>darbinieku sarakstu, kas sniegs apsardzes pakalpojumu. Gadījumā, ja Pasūtītāju neapmierina kād</w:t>
      </w:r>
      <w:r w:rsidR="004404CD" w:rsidRPr="000D1D6F">
        <w:rPr>
          <w:rFonts w:ascii="Times New Roman" w:hAnsi="Times New Roman"/>
          <w:sz w:val="24"/>
          <w:szCs w:val="24"/>
        </w:rPr>
        <w:t>a</w:t>
      </w:r>
      <w:r w:rsidR="00A83F87" w:rsidRPr="000D1D6F">
        <w:rPr>
          <w:rFonts w:ascii="Times New Roman" w:hAnsi="Times New Roman"/>
          <w:sz w:val="24"/>
          <w:szCs w:val="24"/>
        </w:rPr>
        <w:t xml:space="preserve"> </w:t>
      </w:r>
      <w:r w:rsidR="004E591E" w:rsidRPr="000D1D6F">
        <w:rPr>
          <w:rFonts w:ascii="Times New Roman" w:hAnsi="Times New Roman"/>
          <w:b/>
          <w:sz w:val="24"/>
          <w:szCs w:val="24"/>
        </w:rPr>
        <w:t>Izpildītāja</w:t>
      </w:r>
      <w:r w:rsidR="004E591E" w:rsidRPr="000D1D6F">
        <w:rPr>
          <w:rFonts w:ascii="Times New Roman" w:hAnsi="Times New Roman"/>
          <w:sz w:val="24"/>
          <w:szCs w:val="24"/>
        </w:rPr>
        <w:t xml:space="preserve"> apsardzes </w:t>
      </w:r>
      <w:r w:rsidR="004404CD" w:rsidRPr="000D1D6F">
        <w:rPr>
          <w:rFonts w:ascii="Times New Roman" w:hAnsi="Times New Roman"/>
          <w:sz w:val="24"/>
          <w:szCs w:val="24"/>
        </w:rPr>
        <w:t xml:space="preserve">darbinieka sniegto pakalpojumu kvalitāte </w:t>
      </w:r>
      <w:r w:rsidR="004E591E" w:rsidRPr="000D1D6F">
        <w:rPr>
          <w:rFonts w:ascii="Times New Roman" w:hAnsi="Times New Roman"/>
          <w:sz w:val="24"/>
          <w:szCs w:val="24"/>
        </w:rPr>
        <w:t>vai tā kv</w:t>
      </w:r>
      <w:r w:rsidR="009A472C" w:rsidRPr="000D1D6F">
        <w:rPr>
          <w:rFonts w:ascii="Times New Roman" w:hAnsi="Times New Roman"/>
          <w:sz w:val="24"/>
          <w:szCs w:val="24"/>
        </w:rPr>
        <w:t>alifikācija neatbilst Līguma 2</w:t>
      </w:r>
      <w:r w:rsidR="004E591E" w:rsidRPr="000D1D6F">
        <w:rPr>
          <w:rFonts w:ascii="Times New Roman" w:hAnsi="Times New Roman"/>
          <w:sz w:val="24"/>
          <w:szCs w:val="24"/>
        </w:rPr>
        <w:t xml:space="preserve">.2.apakšpunktā noteiktajām prasībām, </w:t>
      </w:r>
      <w:r w:rsidR="004E591E" w:rsidRPr="000D1D6F">
        <w:rPr>
          <w:rFonts w:ascii="Times New Roman" w:hAnsi="Times New Roman"/>
          <w:b/>
          <w:sz w:val="24"/>
          <w:szCs w:val="24"/>
        </w:rPr>
        <w:t>Izpildītājs</w:t>
      </w:r>
      <w:r w:rsidR="004E591E" w:rsidRPr="000D1D6F">
        <w:rPr>
          <w:rFonts w:ascii="Times New Roman" w:hAnsi="Times New Roman"/>
          <w:sz w:val="24"/>
          <w:szCs w:val="24"/>
        </w:rPr>
        <w:t xml:space="preserve"> nomaina konkrēto apsardzes darbinieku, pamatojoties uz </w:t>
      </w:r>
      <w:r w:rsidR="004E591E" w:rsidRPr="000D1D6F">
        <w:rPr>
          <w:rFonts w:ascii="Times New Roman" w:hAnsi="Times New Roman"/>
          <w:b/>
          <w:sz w:val="24"/>
          <w:szCs w:val="24"/>
        </w:rPr>
        <w:t>Pasūtītāja</w:t>
      </w:r>
      <w:r w:rsidR="004E591E" w:rsidRPr="000D1D6F">
        <w:rPr>
          <w:rFonts w:ascii="Times New Roman" w:hAnsi="Times New Roman"/>
          <w:sz w:val="24"/>
          <w:szCs w:val="24"/>
        </w:rPr>
        <w:t xml:space="preserve"> rakstveida iesniegumu.</w:t>
      </w:r>
    </w:p>
    <w:p w:rsidR="001E4F60" w:rsidRPr="000D1D6F" w:rsidRDefault="004E591E"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lastRenderedPageBreak/>
        <w:t xml:space="preserve">Nodrošināt, ka </w:t>
      </w:r>
      <w:r w:rsidR="00FE2589" w:rsidRPr="000D1D6F">
        <w:rPr>
          <w:rFonts w:ascii="Times New Roman" w:hAnsi="Times New Roman"/>
          <w:b/>
          <w:sz w:val="24"/>
          <w:szCs w:val="24"/>
        </w:rPr>
        <w:t>Izpildītājam</w:t>
      </w:r>
      <w:r w:rsidRPr="000D1D6F">
        <w:rPr>
          <w:rFonts w:ascii="Times New Roman" w:hAnsi="Times New Roman"/>
          <w:sz w:val="24"/>
          <w:szCs w:val="24"/>
        </w:rPr>
        <w:t xml:space="preserve"> visu Līguma darbības laiku ir spēkā esoša profesionālās civiltiesiskās atbildības apdrošināšanas polise saskaņā ar </w:t>
      </w:r>
      <w:r w:rsidR="009A472C" w:rsidRPr="000D1D6F">
        <w:rPr>
          <w:rFonts w:ascii="Times New Roman" w:hAnsi="Times New Roman"/>
          <w:sz w:val="24"/>
          <w:szCs w:val="24"/>
        </w:rPr>
        <w:t>apsardzes darbību reglamentējošiem normatīvajiem aktiem.</w:t>
      </w:r>
    </w:p>
    <w:p w:rsidR="001E4F60" w:rsidRPr="000D1D6F" w:rsidRDefault="004E591E"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Nodrošināt Objekta telpas Nr.706 signalizācijas sistēmas paralēlu pieslēgumu </w:t>
      </w:r>
      <w:r w:rsidRPr="000D1D6F">
        <w:rPr>
          <w:rFonts w:ascii="Times New Roman" w:hAnsi="Times New Roman"/>
          <w:b/>
          <w:sz w:val="24"/>
          <w:szCs w:val="24"/>
        </w:rPr>
        <w:t>Izpildītāja</w:t>
      </w:r>
      <w:r w:rsidRPr="000D1D6F">
        <w:rPr>
          <w:rFonts w:ascii="Times New Roman" w:hAnsi="Times New Roman"/>
          <w:sz w:val="24"/>
          <w:szCs w:val="24"/>
        </w:rPr>
        <w:t xml:space="preserve"> operatīvās reaģēšanas pultij, kas nodrošina mobilās grupas reaģēšanu.</w:t>
      </w:r>
    </w:p>
    <w:p w:rsidR="001E4F60" w:rsidRPr="000D1D6F" w:rsidRDefault="004E591E"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Nodrošināt Objektā strādājošajiem apsardzes darbiniekiem</w:t>
      </w:r>
      <w:r w:rsidR="00D3432F" w:rsidRPr="000D1D6F">
        <w:rPr>
          <w:rFonts w:ascii="Times New Roman" w:hAnsi="Times New Roman"/>
          <w:sz w:val="24"/>
          <w:szCs w:val="24"/>
        </w:rPr>
        <w:t xml:space="preserve"> pienākumu veikšanai nepieciešamos </w:t>
      </w:r>
      <w:r w:rsidRPr="000D1D6F">
        <w:rPr>
          <w:rFonts w:ascii="Times New Roman" w:hAnsi="Times New Roman"/>
          <w:sz w:val="24"/>
          <w:szCs w:val="24"/>
        </w:rPr>
        <w:t xml:space="preserve">darba </w:t>
      </w:r>
      <w:r w:rsidR="00D3432F" w:rsidRPr="000D1D6F">
        <w:rPr>
          <w:rFonts w:ascii="Times New Roman" w:hAnsi="Times New Roman"/>
          <w:sz w:val="24"/>
          <w:szCs w:val="24"/>
        </w:rPr>
        <w:t>līdzekļus</w:t>
      </w:r>
      <w:r w:rsidRPr="000D1D6F">
        <w:rPr>
          <w:rFonts w:ascii="Times New Roman" w:hAnsi="Times New Roman"/>
          <w:sz w:val="24"/>
          <w:szCs w:val="24"/>
        </w:rPr>
        <w:t xml:space="preserve">, uzturēt pienācīgā kārtībā apsardzes posteni, iepazīstināt apsardzes darbiniekus ar </w:t>
      </w:r>
      <w:r w:rsidRPr="000D1D6F">
        <w:rPr>
          <w:rFonts w:ascii="Times New Roman" w:hAnsi="Times New Roman"/>
          <w:b/>
          <w:sz w:val="24"/>
          <w:szCs w:val="24"/>
        </w:rPr>
        <w:t>Pasūtītāja</w:t>
      </w:r>
      <w:r w:rsidRPr="000D1D6F">
        <w:rPr>
          <w:rFonts w:ascii="Times New Roman" w:hAnsi="Times New Roman"/>
          <w:sz w:val="24"/>
          <w:szCs w:val="24"/>
        </w:rPr>
        <w:t xml:space="preserve"> iekšējās kārtības noteikumiem</w:t>
      </w:r>
      <w:r w:rsidR="0005040D" w:rsidRPr="000D1D6F">
        <w:rPr>
          <w:rFonts w:ascii="Times New Roman" w:hAnsi="Times New Roman"/>
          <w:sz w:val="24"/>
          <w:szCs w:val="24"/>
        </w:rPr>
        <w:t>,</w:t>
      </w:r>
      <w:r w:rsidR="00EA5FAF" w:rsidRPr="000D1D6F">
        <w:rPr>
          <w:rFonts w:ascii="Times New Roman" w:hAnsi="Times New Roman"/>
          <w:sz w:val="24"/>
          <w:szCs w:val="24"/>
        </w:rPr>
        <w:t xml:space="preserve"> ciktāl tie attiecas uz pakalpojuma sniegšanu</w:t>
      </w:r>
      <w:r w:rsidR="0005040D" w:rsidRPr="000D1D6F">
        <w:rPr>
          <w:rFonts w:ascii="Times New Roman" w:hAnsi="Times New Roman"/>
          <w:sz w:val="24"/>
          <w:szCs w:val="24"/>
        </w:rPr>
        <w:t>,</w:t>
      </w:r>
      <w:r w:rsidRPr="000D1D6F">
        <w:rPr>
          <w:rFonts w:ascii="Times New Roman" w:hAnsi="Times New Roman"/>
          <w:sz w:val="24"/>
          <w:szCs w:val="24"/>
        </w:rPr>
        <w:t xml:space="preserve"> un Līguma nosacījumiem.</w:t>
      </w:r>
    </w:p>
    <w:p w:rsidR="001E4F60" w:rsidRPr="000D1D6F" w:rsidRDefault="001250B3"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Iepazīstināt Objektā strādājošos apsardzes darbiniekus ar pamatinform</w:t>
      </w:r>
      <w:r w:rsidR="00EB6417" w:rsidRPr="000D1D6F">
        <w:rPr>
          <w:rFonts w:ascii="Times New Roman" w:hAnsi="Times New Roman"/>
          <w:sz w:val="24"/>
          <w:szCs w:val="24"/>
        </w:rPr>
        <w:t xml:space="preserve">āciju par </w:t>
      </w:r>
      <w:r w:rsidR="00EB6417" w:rsidRPr="000D1D6F">
        <w:rPr>
          <w:rFonts w:ascii="Times New Roman" w:hAnsi="Times New Roman"/>
          <w:b/>
          <w:sz w:val="24"/>
          <w:szCs w:val="24"/>
        </w:rPr>
        <w:t>P</w:t>
      </w:r>
      <w:r w:rsidRPr="000D1D6F">
        <w:rPr>
          <w:rFonts w:ascii="Times New Roman" w:hAnsi="Times New Roman"/>
          <w:b/>
          <w:sz w:val="24"/>
          <w:szCs w:val="24"/>
        </w:rPr>
        <w:t>asūtītāju</w:t>
      </w:r>
      <w:r w:rsidRPr="000D1D6F">
        <w:rPr>
          <w:rFonts w:ascii="Times New Roman" w:hAnsi="Times New Roman"/>
          <w:sz w:val="24"/>
          <w:szCs w:val="24"/>
        </w:rPr>
        <w:t xml:space="preserve">, </w:t>
      </w:r>
      <w:r w:rsidR="00C6092C" w:rsidRPr="000D1D6F">
        <w:rPr>
          <w:rFonts w:ascii="Times New Roman" w:hAnsi="Times New Roman"/>
          <w:sz w:val="24"/>
          <w:szCs w:val="24"/>
        </w:rPr>
        <w:t>nodrošināt, ka Objektā strādājošie apsardzes darbinieki izturas</w:t>
      </w:r>
      <w:r w:rsidRPr="000D1D6F">
        <w:rPr>
          <w:rFonts w:ascii="Times New Roman" w:hAnsi="Times New Roman"/>
          <w:sz w:val="24"/>
          <w:szCs w:val="24"/>
        </w:rPr>
        <w:t xml:space="preserve"> laipni un pieklājīgi pret Objekta apmeklētājiem un </w:t>
      </w:r>
      <w:r w:rsidRPr="000D1D6F">
        <w:rPr>
          <w:rFonts w:ascii="Times New Roman" w:hAnsi="Times New Roman"/>
          <w:b/>
          <w:sz w:val="24"/>
          <w:szCs w:val="24"/>
        </w:rPr>
        <w:t>Pasūtītāja</w:t>
      </w:r>
      <w:r w:rsidRPr="000D1D6F">
        <w:rPr>
          <w:rFonts w:ascii="Times New Roman" w:hAnsi="Times New Roman"/>
          <w:sz w:val="24"/>
          <w:szCs w:val="24"/>
        </w:rPr>
        <w:t xml:space="preserve"> darbiniekiem, kā arī nevei</w:t>
      </w:r>
      <w:r w:rsidR="00C6092C" w:rsidRPr="000D1D6F">
        <w:rPr>
          <w:rFonts w:ascii="Times New Roman" w:hAnsi="Times New Roman"/>
          <w:sz w:val="24"/>
          <w:szCs w:val="24"/>
        </w:rPr>
        <w:t>c</w:t>
      </w:r>
      <w:r w:rsidRPr="000D1D6F">
        <w:rPr>
          <w:rFonts w:ascii="Times New Roman" w:hAnsi="Times New Roman"/>
          <w:sz w:val="24"/>
          <w:szCs w:val="24"/>
        </w:rPr>
        <w:t xml:space="preserve"> darbības</w:t>
      </w:r>
      <w:r w:rsidR="0005040D" w:rsidRPr="000D1D6F">
        <w:rPr>
          <w:rFonts w:ascii="Times New Roman" w:hAnsi="Times New Roman"/>
          <w:sz w:val="24"/>
          <w:szCs w:val="24"/>
        </w:rPr>
        <w:t xml:space="preserve"> vai pieļauj bezdarbību</w:t>
      </w:r>
      <w:r w:rsidRPr="000D1D6F">
        <w:rPr>
          <w:rFonts w:ascii="Times New Roman" w:hAnsi="Times New Roman"/>
          <w:sz w:val="24"/>
          <w:szCs w:val="24"/>
        </w:rPr>
        <w:t xml:space="preserve">, kas varētu kaitēt </w:t>
      </w:r>
      <w:r w:rsidRPr="000D1D6F">
        <w:rPr>
          <w:rFonts w:ascii="Times New Roman" w:hAnsi="Times New Roman"/>
          <w:b/>
          <w:sz w:val="24"/>
          <w:szCs w:val="24"/>
        </w:rPr>
        <w:t>Pasūtītāj</w:t>
      </w:r>
      <w:r w:rsidR="00EB6417" w:rsidRPr="000D1D6F">
        <w:rPr>
          <w:rFonts w:ascii="Times New Roman" w:hAnsi="Times New Roman"/>
          <w:b/>
          <w:sz w:val="24"/>
          <w:szCs w:val="24"/>
        </w:rPr>
        <w:t>a</w:t>
      </w:r>
      <w:r w:rsidRPr="000D1D6F">
        <w:rPr>
          <w:rFonts w:ascii="Times New Roman" w:hAnsi="Times New Roman"/>
          <w:sz w:val="24"/>
          <w:szCs w:val="24"/>
        </w:rPr>
        <w:t xml:space="preserve"> interesēm un reputācijai.</w:t>
      </w:r>
    </w:p>
    <w:p w:rsidR="001E4F60" w:rsidRPr="000D1D6F" w:rsidRDefault="001250B3"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b/>
          <w:sz w:val="24"/>
          <w:szCs w:val="24"/>
        </w:rPr>
        <w:t>Pasūtītāja</w:t>
      </w:r>
      <w:r w:rsidRPr="000D1D6F">
        <w:rPr>
          <w:rFonts w:ascii="Times New Roman" w:hAnsi="Times New Roman"/>
          <w:sz w:val="24"/>
          <w:szCs w:val="24"/>
        </w:rPr>
        <w:t xml:space="preserve"> pretenzijas par </w:t>
      </w:r>
      <w:r w:rsidR="00EB6417" w:rsidRPr="000D1D6F">
        <w:rPr>
          <w:rFonts w:ascii="Times New Roman" w:hAnsi="Times New Roman"/>
          <w:sz w:val="24"/>
          <w:szCs w:val="24"/>
        </w:rPr>
        <w:t xml:space="preserve">sniegtajiem </w:t>
      </w:r>
      <w:r w:rsidRPr="000D1D6F">
        <w:rPr>
          <w:rFonts w:ascii="Times New Roman" w:hAnsi="Times New Roman"/>
          <w:sz w:val="24"/>
          <w:szCs w:val="24"/>
        </w:rPr>
        <w:t xml:space="preserve">apsardzes pakalpojumiem izskatīt </w:t>
      </w:r>
      <w:r w:rsidR="002477C0" w:rsidRPr="000D1D6F">
        <w:rPr>
          <w:rFonts w:ascii="Times New Roman" w:hAnsi="Times New Roman"/>
          <w:sz w:val="24"/>
          <w:szCs w:val="24"/>
        </w:rPr>
        <w:t xml:space="preserve">divu darba </w:t>
      </w:r>
      <w:r w:rsidRPr="000D1D6F">
        <w:rPr>
          <w:rFonts w:ascii="Times New Roman" w:hAnsi="Times New Roman"/>
          <w:sz w:val="24"/>
          <w:szCs w:val="24"/>
        </w:rPr>
        <w:t>dienu laikā no rakstiski noformēt</w:t>
      </w:r>
      <w:r w:rsidR="00EB6417" w:rsidRPr="000D1D6F">
        <w:rPr>
          <w:rFonts w:ascii="Times New Roman" w:hAnsi="Times New Roman"/>
          <w:sz w:val="24"/>
          <w:szCs w:val="24"/>
        </w:rPr>
        <w:t xml:space="preserve">ās </w:t>
      </w:r>
      <w:r w:rsidR="00EB6417" w:rsidRPr="000D1D6F">
        <w:rPr>
          <w:rFonts w:ascii="Times New Roman" w:hAnsi="Times New Roman"/>
          <w:b/>
          <w:sz w:val="24"/>
          <w:szCs w:val="24"/>
        </w:rPr>
        <w:t>P</w:t>
      </w:r>
      <w:r w:rsidRPr="000D1D6F">
        <w:rPr>
          <w:rFonts w:ascii="Times New Roman" w:hAnsi="Times New Roman"/>
          <w:b/>
          <w:sz w:val="24"/>
          <w:szCs w:val="24"/>
        </w:rPr>
        <w:t>asūtītāja</w:t>
      </w:r>
      <w:r w:rsidRPr="000D1D6F">
        <w:rPr>
          <w:rFonts w:ascii="Times New Roman" w:hAnsi="Times New Roman"/>
          <w:sz w:val="24"/>
          <w:szCs w:val="24"/>
        </w:rPr>
        <w:t xml:space="preserve"> pretenzijas saņemšanas dienas, un nekavējoties novērst apsardzes darbībā konstatētos trūkumus.</w:t>
      </w:r>
    </w:p>
    <w:p w:rsidR="001E4F60" w:rsidRPr="000D1D6F" w:rsidRDefault="001250B3"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Nekavējoties mutiski (izmantojot tālruņa pakalpojumus) informēt </w:t>
      </w:r>
      <w:r w:rsidRPr="000D1D6F">
        <w:rPr>
          <w:rFonts w:ascii="Times New Roman" w:hAnsi="Times New Roman"/>
          <w:b/>
          <w:sz w:val="24"/>
          <w:szCs w:val="24"/>
        </w:rPr>
        <w:t>Pasūtītāja</w:t>
      </w:r>
      <w:r w:rsidRPr="000D1D6F">
        <w:rPr>
          <w:rFonts w:ascii="Times New Roman" w:hAnsi="Times New Roman"/>
          <w:sz w:val="24"/>
          <w:szCs w:val="24"/>
        </w:rPr>
        <w:t xml:space="preserve"> kontaktpersonu ___________________, tālr.___________, par trauksmi (tajā skaitā tehniskām avārijām) Objektā un paziņot, ja nepieciešama </w:t>
      </w:r>
      <w:r w:rsidRPr="000D1D6F">
        <w:rPr>
          <w:rFonts w:ascii="Times New Roman" w:hAnsi="Times New Roman"/>
          <w:b/>
          <w:sz w:val="24"/>
          <w:szCs w:val="24"/>
        </w:rPr>
        <w:t>Pasūtītāja</w:t>
      </w:r>
      <w:r w:rsidRPr="000D1D6F">
        <w:rPr>
          <w:rFonts w:ascii="Times New Roman" w:hAnsi="Times New Roman"/>
          <w:sz w:val="24"/>
          <w:szCs w:val="24"/>
        </w:rPr>
        <w:t xml:space="preserve"> pārstāvja klātbūtne Objektā.</w:t>
      </w:r>
    </w:p>
    <w:p w:rsidR="001E4F60" w:rsidRPr="000D1D6F" w:rsidRDefault="001250B3"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Nekavējoties izsaukt valsts policiju vai atkarībā no notikuma rakstura, attiecīgos tehniskos un/vai glābšanas dienestus, ja </w:t>
      </w:r>
      <w:r w:rsidRPr="000D1D6F">
        <w:rPr>
          <w:rFonts w:ascii="Times New Roman" w:hAnsi="Times New Roman"/>
          <w:b/>
          <w:sz w:val="24"/>
          <w:szCs w:val="24"/>
        </w:rPr>
        <w:t>Izpildītājs</w:t>
      </w:r>
      <w:r w:rsidRPr="000D1D6F">
        <w:rPr>
          <w:rFonts w:ascii="Times New Roman" w:hAnsi="Times New Roman"/>
          <w:sz w:val="24"/>
          <w:szCs w:val="24"/>
        </w:rPr>
        <w:t xml:space="preserve"> nevar novērst Objektam radušos draudus saviem spēkiem.</w:t>
      </w:r>
    </w:p>
    <w:p w:rsidR="001250B3" w:rsidRPr="000D1D6F" w:rsidRDefault="001250B3"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Gadījumā, ja </w:t>
      </w:r>
      <w:r w:rsidRPr="000D1D6F">
        <w:rPr>
          <w:rFonts w:ascii="Times New Roman" w:hAnsi="Times New Roman"/>
          <w:b/>
          <w:sz w:val="24"/>
          <w:szCs w:val="24"/>
        </w:rPr>
        <w:t>Pasūtītāja</w:t>
      </w:r>
      <w:r w:rsidRPr="000D1D6F">
        <w:rPr>
          <w:rFonts w:ascii="Times New Roman" w:hAnsi="Times New Roman"/>
          <w:sz w:val="24"/>
          <w:szCs w:val="24"/>
        </w:rPr>
        <w:t xml:space="preserve"> pārstāvis nav ieradies Objektā </w:t>
      </w:r>
      <w:r w:rsidR="008653BC" w:rsidRPr="000D1D6F">
        <w:rPr>
          <w:rFonts w:ascii="Times New Roman" w:hAnsi="Times New Roman"/>
          <w:sz w:val="24"/>
          <w:szCs w:val="24"/>
        </w:rPr>
        <w:t>pēc</w:t>
      </w:r>
      <w:r w:rsidRPr="000D1D6F">
        <w:rPr>
          <w:rFonts w:ascii="Times New Roman" w:hAnsi="Times New Roman"/>
          <w:sz w:val="24"/>
          <w:szCs w:val="24"/>
        </w:rPr>
        <w:t xml:space="preserve"> telefoniskas informācijas saņemšanas par trauksmi Objektā vai atsakās ierasties Objektā, vai neatbild uz telefona zvaniem, tad </w:t>
      </w:r>
      <w:r w:rsidRPr="000D1D6F">
        <w:rPr>
          <w:rFonts w:ascii="Times New Roman" w:hAnsi="Times New Roman"/>
          <w:b/>
          <w:sz w:val="24"/>
          <w:szCs w:val="24"/>
        </w:rPr>
        <w:t>Izpildītājam</w:t>
      </w:r>
      <w:r w:rsidRPr="000D1D6F">
        <w:rPr>
          <w:rFonts w:ascii="Times New Roman" w:hAnsi="Times New Roman"/>
          <w:sz w:val="24"/>
          <w:szCs w:val="24"/>
        </w:rPr>
        <w:t xml:space="preserve"> ir tiesības patstāvīgi noteikt Objekta neaizskaramības nodrošināšanai nepieciešamo apsardzes darbinieku skaitu un turpināt Objekta apsardzi l</w:t>
      </w:r>
      <w:r w:rsidR="008653BC" w:rsidRPr="000D1D6F">
        <w:rPr>
          <w:rFonts w:ascii="Times New Roman" w:hAnsi="Times New Roman"/>
          <w:sz w:val="24"/>
          <w:szCs w:val="24"/>
        </w:rPr>
        <w:t xml:space="preserve">īdz </w:t>
      </w:r>
      <w:r w:rsidR="008653BC" w:rsidRPr="000D1D6F">
        <w:rPr>
          <w:rFonts w:ascii="Times New Roman" w:hAnsi="Times New Roman"/>
          <w:b/>
          <w:sz w:val="24"/>
          <w:szCs w:val="24"/>
        </w:rPr>
        <w:t>P</w:t>
      </w:r>
      <w:r w:rsidRPr="000D1D6F">
        <w:rPr>
          <w:rFonts w:ascii="Times New Roman" w:hAnsi="Times New Roman"/>
          <w:b/>
          <w:sz w:val="24"/>
          <w:szCs w:val="24"/>
        </w:rPr>
        <w:t>asūtītāja</w:t>
      </w:r>
      <w:r w:rsidRPr="000D1D6F">
        <w:rPr>
          <w:rFonts w:ascii="Times New Roman" w:hAnsi="Times New Roman"/>
          <w:sz w:val="24"/>
          <w:szCs w:val="24"/>
        </w:rPr>
        <w:t xml:space="preserve"> pārstāvja ierašanās</w:t>
      </w:r>
      <w:r w:rsidR="008653BC" w:rsidRPr="000D1D6F">
        <w:rPr>
          <w:rFonts w:ascii="Times New Roman" w:hAnsi="Times New Roman"/>
          <w:sz w:val="24"/>
          <w:szCs w:val="24"/>
        </w:rPr>
        <w:t xml:space="preserve"> brīdim vai mutisku norādījumu saņemšanas brīdim.</w:t>
      </w:r>
    </w:p>
    <w:p w:rsidR="00784D8A" w:rsidRPr="000D1D6F" w:rsidRDefault="00784D8A" w:rsidP="00784D8A">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Nodrošināt atbildības pāreju par Objekta apsardzes nodrošināšanu no viena apsardzes darbinieka otram, apsardzes kontroles žurnālā reģistrējot šādu informāciju:</w:t>
      </w:r>
    </w:p>
    <w:p w:rsidR="00784D8A" w:rsidRPr="000D1D6F" w:rsidRDefault="00784D8A" w:rsidP="00784D8A">
      <w:pPr>
        <w:pStyle w:val="ListParagraph"/>
        <w:numPr>
          <w:ilvl w:val="2"/>
          <w:numId w:val="8"/>
        </w:numPr>
        <w:spacing w:line="240" w:lineRule="auto"/>
        <w:ind w:left="1418" w:hanging="992"/>
        <w:jc w:val="both"/>
        <w:rPr>
          <w:rFonts w:ascii="Times New Roman" w:hAnsi="Times New Roman"/>
          <w:sz w:val="24"/>
          <w:szCs w:val="24"/>
        </w:rPr>
      </w:pPr>
      <w:r w:rsidRPr="000D1D6F">
        <w:rPr>
          <w:rFonts w:ascii="Times New Roman" w:hAnsi="Times New Roman"/>
          <w:sz w:val="24"/>
          <w:szCs w:val="24"/>
        </w:rPr>
        <w:t>par Objekta nodošanu atbildīgā apsardzes darbinieka vārds, uzvārds un paraksts;</w:t>
      </w:r>
    </w:p>
    <w:p w:rsidR="00784D8A" w:rsidRPr="000D1D6F" w:rsidRDefault="00784D8A" w:rsidP="00784D8A">
      <w:pPr>
        <w:pStyle w:val="ListParagraph"/>
        <w:numPr>
          <w:ilvl w:val="2"/>
          <w:numId w:val="8"/>
        </w:numPr>
        <w:spacing w:line="240" w:lineRule="auto"/>
        <w:jc w:val="both"/>
        <w:rPr>
          <w:rFonts w:ascii="Times New Roman" w:hAnsi="Times New Roman"/>
          <w:sz w:val="24"/>
          <w:szCs w:val="24"/>
        </w:rPr>
      </w:pPr>
      <w:r w:rsidRPr="000D1D6F">
        <w:rPr>
          <w:rFonts w:ascii="Times New Roman" w:hAnsi="Times New Roman"/>
          <w:sz w:val="24"/>
          <w:szCs w:val="24"/>
        </w:rPr>
        <w:t>Objekta nodošanas laiks;</w:t>
      </w:r>
    </w:p>
    <w:p w:rsidR="00784D8A" w:rsidRPr="000D1D6F" w:rsidRDefault="00784D8A" w:rsidP="00784D8A">
      <w:pPr>
        <w:pStyle w:val="ListParagraph"/>
        <w:numPr>
          <w:ilvl w:val="2"/>
          <w:numId w:val="8"/>
        </w:numPr>
        <w:spacing w:line="240" w:lineRule="auto"/>
        <w:jc w:val="both"/>
        <w:rPr>
          <w:rFonts w:ascii="Times New Roman" w:hAnsi="Times New Roman"/>
          <w:sz w:val="24"/>
          <w:szCs w:val="24"/>
        </w:rPr>
      </w:pPr>
      <w:r w:rsidRPr="000D1D6F">
        <w:rPr>
          <w:rFonts w:ascii="Times New Roman" w:hAnsi="Times New Roman"/>
          <w:sz w:val="24"/>
          <w:szCs w:val="24"/>
        </w:rPr>
        <w:t>Objekta stāvoklis, pamatojoties uz Objekta ārējo apskati;</w:t>
      </w:r>
    </w:p>
    <w:p w:rsidR="00784D8A" w:rsidRPr="000D1D6F" w:rsidRDefault="00784D8A" w:rsidP="00784D8A">
      <w:pPr>
        <w:pStyle w:val="ListParagraph"/>
        <w:numPr>
          <w:ilvl w:val="2"/>
          <w:numId w:val="8"/>
        </w:numPr>
        <w:spacing w:line="240" w:lineRule="auto"/>
        <w:ind w:left="1418" w:hanging="992"/>
        <w:jc w:val="both"/>
        <w:rPr>
          <w:rFonts w:ascii="Times New Roman" w:hAnsi="Times New Roman"/>
          <w:sz w:val="24"/>
          <w:szCs w:val="24"/>
        </w:rPr>
      </w:pPr>
      <w:r w:rsidRPr="000D1D6F">
        <w:rPr>
          <w:rFonts w:ascii="Times New Roman" w:hAnsi="Times New Roman"/>
          <w:sz w:val="24"/>
          <w:szCs w:val="24"/>
        </w:rPr>
        <w:t>par Objekta pieņemšanu atbildīgā apsardzes darbinieka vārds, uzvārds un paraksts.</w:t>
      </w:r>
    </w:p>
    <w:p w:rsidR="00784D8A" w:rsidRPr="000D1D6F" w:rsidRDefault="00784D8A" w:rsidP="00784D8A">
      <w:pPr>
        <w:pStyle w:val="ListParagraph"/>
        <w:ind w:left="432"/>
        <w:jc w:val="both"/>
        <w:rPr>
          <w:rFonts w:ascii="Times New Roman" w:hAnsi="Times New Roman"/>
          <w:sz w:val="24"/>
          <w:szCs w:val="24"/>
        </w:rPr>
      </w:pPr>
    </w:p>
    <w:p w:rsidR="008653BC" w:rsidRPr="000D1D6F" w:rsidRDefault="008653BC" w:rsidP="001E4F60">
      <w:pPr>
        <w:pStyle w:val="ListParagraph"/>
        <w:numPr>
          <w:ilvl w:val="0"/>
          <w:numId w:val="8"/>
        </w:numPr>
        <w:spacing w:line="240" w:lineRule="auto"/>
        <w:jc w:val="center"/>
        <w:rPr>
          <w:rFonts w:ascii="Times New Roman" w:hAnsi="Times New Roman"/>
          <w:b/>
          <w:sz w:val="24"/>
          <w:szCs w:val="24"/>
        </w:rPr>
      </w:pPr>
      <w:r w:rsidRPr="000D1D6F">
        <w:rPr>
          <w:rFonts w:ascii="Times New Roman" w:hAnsi="Times New Roman"/>
          <w:b/>
          <w:sz w:val="24"/>
          <w:szCs w:val="24"/>
        </w:rPr>
        <w:t>Pasūtītāj</w:t>
      </w:r>
      <w:r w:rsidR="007F6F27" w:rsidRPr="000D1D6F">
        <w:rPr>
          <w:rFonts w:ascii="Times New Roman" w:hAnsi="Times New Roman"/>
          <w:b/>
          <w:sz w:val="24"/>
          <w:szCs w:val="24"/>
        </w:rPr>
        <w:t>a pienākumi</w:t>
      </w:r>
    </w:p>
    <w:p w:rsidR="001E4F60" w:rsidRPr="000D1D6F" w:rsidRDefault="001E4F60" w:rsidP="001E4F60">
      <w:pPr>
        <w:pStyle w:val="ListParagraph"/>
        <w:spacing w:line="240" w:lineRule="auto"/>
        <w:ind w:left="360"/>
        <w:rPr>
          <w:rFonts w:ascii="Times New Roman" w:hAnsi="Times New Roman"/>
          <w:b/>
          <w:sz w:val="24"/>
          <w:szCs w:val="24"/>
        </w:rPr>
      </w:pPr>
    </w:p>
    <w:p w:rsidR="001E4F60" w:rsidRPr="000D1D6F" w:rsidRDefault="008653BC" w:rsidP="001E4F60">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Pirms Objekta apsardzes uzsākšanas iepazīstināt </w:t>
      </w:r>
      <w:r w:rsidRPr="000D1D6F">
        <w:rPr>
          <w:rFonts w:ascii="Times New Roman" w:hAnsi="Times New Roman"/>
          <w:b/>
          <w:sz w:val="24"/>
          <w:szCs w:val="24"/>
        </w:rPr>
        <w:t>Izpildītāja</w:t>
      </w:r>
      <w:r w:rsidRPr="000D1D6F">
        <w:rPr>
          <w:rFonts w:ascii="Times New Roman" w:hAnsi="Times New Roman"/>
          <w:sz w:val="24"/>
          <w:szCs w:val="24"/>
        </w:rPr>
        <w:t xml:space="preserve"> norīkoto Objekta apsardzes grupas vadītāju ar apsargājamā Objekta iekšējās kārtības noteikumiem, telpu izvietojumu, ugunsdzēsības līdzekļu atrašanās vietu, energoapgādes sistēmu, evakuācijas plānu, darba laiku, Objektā esošo apsardzes</w:t>
      </w:r>
      <w:r w:rsidR="006D3F2B" w:rsidRPr="000D1D6F">
        <w:rPr>
          <w:rFonts w:ascii="Times New Roman" w:hAnsi="Times New Roman"/>
          <w:sz w:val="24"/>
          <w:szCs w:val="24"/>
        </w:rPr>
        <w:t xml:space="preserve"> un ugunsdrošības</w:t>
      </w:r>
      <w:r w:rsidRPr="000D1D6F">
        <w:rPr>
          <w:rFonts w:ascii="Times New Roman" w:hAnsi="Times New Roman"/>
          <w:sz w:val="24"/>
          <w:szCs w:val="24"/>
        </w:rPr>
        <w:t xml:space="preserve"> sistēmu tehniskajiem līdzekļiem, kā arī remonta darbiem Objektā, ja tādi tiek veikti.</w:t>
      </w:r>
    </w:p>
    <w:p w:rsidR="008653BC" w:rsidRPr="000D1D6F" w:rsidRDefault="008653BC" w:rsidP="001E4F60">
      <w:pPr>
        <w:pStyle w:val="ListParagraph"/>
        <w:numPr>
          <w:ilvl w:val="1"/>
          <w:numId w:val="8"/>
        </w:numPr>
        <w:spacing w:line="240" w:lineRule="auto"/>
        <w:jc w:val="both"/>
        <w:rPr>
          <w:rFonts w:ascii="Times New Roman" w:hAnsi="Times New Roman"/>
          <w:sz w:val="24"/>
          <w:szCs w:val="24"/>
        </w:rPr>
      </w:pPr>
      <w:r w:rsidRPr="000D1D6F">
        <w:rPr>
          <w:rFonts w:ascii="Times New Roman" w:hAnsi="Times New Roman"/>
          <w:sz w:val="24"/>
          <w:szCs w:val="24"/>
        </w:rPr>
        <w:t xml:space="preserve">Nodrošināt </w:t>
      </w:r>
      <w:r w:rsidRPr="000D1D6F">
        <w:rPr>
          <w:rFonts w:ascii="Times New Roman" w:hAnsi="Times New Roman"/>
          <w:b/>
          <w:sz w:val="24"/>
          <w:szCs w:val="24"/>
        </w:rPr>
        <w:t>Izpildītājam</w:t>
      </w:r>
      <w:r w:rsidRPr="000D1D6F">
        <w:rPr>
          <w:rFonts w:ascii="Times New Roman" w:hAnsi="Times New Roman"/>
          <w:sz w:val="24"/>
          <w:szCs w:val="24"/>
        </w:rPr>
        <w:t xml:space="preserve"> apsardzes pakalpojumu sniegšanai nepieciešamos apstākļus: </w:t>
      </w:r>
    </w:p>
    <w:p w:rsidR="008653BC" w:rsidRPr="000D1D6F" w:rsidRDefault="008653BC" w:rsidP="001E4F60">
      <w:pPr>
        <w:pStyle w:val="ListParagraph"/>
        <w:numPr>
          <w:ilvl w:val="2"/>
          <w:numId w:val="8"/>
        </w:numPr>
        <w:spacing w:line="240" w:lineRule="auto"/>
        <w:jc w:val="both"/>
        <w:rPr>
          <w:rFonts w:ascii="Times New Roman" w:hAnsi="Times New Roman"/>
          <w:sz w:val="24"/>
          <w:szCs w:val="24"/>
        </w:rPr>
      </w:pPr>
      <w:r w:rsidRPr="000D1D6F">
        <w:rPr>
          <w:rFonts w:ascii="Times New Roman" w:hAnsi="Times New Roman"/>
          <w:sz w:val="24"/>
          <w:szCs w:val="24"/>
        </w:rPr>
        <w:t>Objekt</w:t>
      </w:r>
      <w:r w:rsidR="006D3F2B" w:rsidRPr="000D1D6F">
        <w:rPr>
          <w:rFonts w:ascii="Times New Roman" w:hAnsi="Times New Roman"/>
          <w:sz w:val="24"/>
          <w:szCs w:val="24"/>
        </w:rPr>
        <w:t xml:space="preserve">ā uzstādītās apsardzes un ugunsdrošības sistēmas </w:t>
      </w:r>
      <w:r w:rsidRPr="000D1D6F">
        <w:rPr>
          <w:rFonts w:ascii="Times New Roman" w:hAnsi="Times New Roman"/>
          <w:sz w:val="24"/>
          <w:szCs w:val="24"/>
        </w:rPr>
        <w:t>uzturēšanu</w:t>
      </w:r>
      <w:r w:rsidR="006D3F2B" w:rsidRPr="000D1D6F">
        <w:rPr>
          <w:rFonts w:ascii="Times New Roman" w:hAnsi="Times New Roman"/>
          <w:sz w:val="24"/>
          <w:szCs w:val="24"/>
        </w:rPr>
        <w:t xml:space="preserve"> darba</w:t>
      </w:r>
      <w:r w:rsidRPr="000D1D6F">
        <w:rPr>
          <w:rFonts w:ascii="Times New Roman" w:hAnsi="Times New Roman"/>
          <w:sz w:val="24"/>
          <w:szCs w:val="24"/>
        </w:rPr>
        <w:t xml:space="preserve"> kārtībā atbilstoši tiesību aktiem;</w:t>
      </w:r>
    </w:p>
    <w:p w:rsidR="008653BC" w:rsidRPr="000D1D6F" w:rsidRDefault="008653BC" w:rsidP="001E4F60">
      <w:pPr>
        <w:pStyle w:val="ListParagraph"/>
        <w:numPr>
          <w:ilvl w:val="2"/>
          <w:numId w:val="8"/>
        </w:numPr>
        <w:spacing w:line="240" w:lineRule="auto"/>
        <w:jc w:val="both"/>
        <w:rPr>
          <w:rFonts w:ascii="Times New Roman" w:hAnsi="Times New Roman"/>
          <w:sz w:val="24"/>
          <w:szCs w:val="24"/>
        </w:rPr>
      </w:pPr>
      <w:r w:rsidRPr="000D1D6F">
        <w:rPr>
          <w:rFonts w:ascii="Times New Roman" w:hAnsi="Times New Roman"/>
          <w:sz w:val="24"/>
          <w:szCs w:val="24"/>
        </w:rPr>
        <w:t>Ugunsdzēšamo līdzekļu, bezmaksas telefona (tikai ar Objekta apsardzi saistīto sakaru veikšanai), apgaismojuma, ūdensvada un sanitāro mezglu pieejamību un lietošanas iespēju.</w:t>
      </w:r>
    </w:p>
    <w:p w:rsidR="008653BC" w:rsidRPr="000D1D6F" w:rsidRDefault="008653BC" w:rsidP="00EB6417">
      <w:pPr>
        <w:pStyle w:val="ListParagraph"/>
        <w:spacing w:line="240" w:lineRule="auto"/>
        <w:ind w:left="1728"/>
        <w:jc w:val="both"/>
        <w:rPr>
          <w:rFonts w:ascii="Times New Roman" w:hAnsi="Times New Roman"/>
          <w:sz w:val="24"/>
          <w:szCs w:val="24"/>
        </w:rPr>
      </w:pPr>
    </w:p>
    <w:p w:rsidR="008653BC" w:rsidRPr="000D1D6F" w:rsidRDefault="008653BC" w:rsidP="001E4F60">
      <w:pPr>
        <w:pStyle w:val="ListParagraph"/>
        <w:numPr>
          <w:ilvl w:val="0"/>
          <w:numId w:val="14"/>
        </w:numPr>
        <w:jc w:val="center"/>
        <w:rPr>
          <w:rFonts w:ascii="Times New Roman" w:hAnsi="Times New Roman"/>
          <w:b/>
          <w:sz w:val="24"/>
          <w:szCs w:val="24"/>
        </w:rPr>
      </w:pPr>
      <w:r w:rsidRPr="000D1D6F">
        <w:rPr>
          <w:rFonts w:ascii="Times New Roman" w:hAnsi="Times New Roman"/>
          <w:b/>
          <w:sz w:val="24"/>
          <w:szCs w:val="24"/>
        </w:rPr>
        <w:t>Līgumcena un norēķinu kārtība</w:t>
      </w:r>
    </w:p>
    <w:p w:rsidR="00784D8A" w:rsidRPr="000D1D6F" w:rsidRDefault="00784D8A" w:rsidP="00784D8A">
      <w:pPr>
        <w:pStyle w:val="ListParagraph"/>
        <w:rPr>
          <w:rFonts w:ascii="Times New Roman" w:hAnsi="Times New Roman"/>
          <w:b/>
          <w:sz w:val="24"/>
          <w:szCs w:val="24"/>
        </w:rPr>
      </w:pPr>
    </w:p>
    <w:p w:rsidR="001E4F60" w:rsidRPr="000D1D6F" w:rsidRDefault="008653BC"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Izpildītājs</w:t>
      </w:r>
      <w:r w:rsidRPr="000D1D6F">
        <w:rPr>
          <w:rFonts w:ascii="Times New Roman" w:hAnsi="Times New Roman"/>
          <w:sz w:val="24"/>
          <w:szCs w:val="24"/>
        </w:rPr>
        <w:t xml:space="preserve"> par sniegtajiem apsardzes pakalpojumiem iesniedz </w:t>
      </w:r>
      <w:r w:rsidRPr="000D1D6F">
        <w:rPr>
          <w:rFonts w:ascii="Times New Roman" w:hAnsi="Times New Roman"/>
          <w:b/>
          <w:sz w:val="24"/>
          <w:szCs w:val="24"/>
        </w:rPr>
        <w:t>Pasūtītājam</w:t>
      </w:r>
      <w:r w:rsidRPr="000D1D6F">
        <w:rPr>
          <w:rFonts w:ascii="Times New Roman" w:hAnsi="Times New Roman"/>
          <w:sz w:val="24"/>
          <w:szCs w:val="24"/>
        </w:rPr>
        <w:t xml:space="preserve"> rēķinu par iepriekšējo mēnesi līdz katra mēneša 5.datumam</w:t>
      </w:r>
      <w:r w:rsidR="00C6092C" w:rsidRPr="000D1D6F">
        <w:rPr>
          <w:rFonts w:ascii="Times New Roman" w:hAnsi="Times New Roman"/>
          <w:sz w:val="24"/>
          <w:szCs w:val="24"/>
        </w:rPr>
        <w:t xml:space="preserve"> un nodošanas pieņemšanas aktu</w:t>
      </w:r>
      <w:r w:rsidR="00F64B39" w:rsidRPr="000D1D6F">
        <w:rPr>
          <w:rFonts w:ascii="Times New Roman" w:hAnsi="Times New Roman"/>
          <w:sz w:val="24"/>
          <w:szCs w:val="24"/>
        </w:rPr>
        <w:t xml:space="preserve"> (3.pielikums)</w:t>
      </w:r>
      <w:r w:rsidRPr="000D1D6F">
        <w:rPr>
          <w:rFonts w:ascii="Times New Roman" w:hAnsi="Times New Roman"/>
          <w:sz w:val="24"/>
          <w:szCs w:val="24"/>
        </w:rPr>
        <w:t>.</w:t>
      </w:r>
    </w:p>
    <w:p w:rsidR="00C96190" w:rsidRPr="000D1D6F" w:rsidRDefault="00C96190"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Pasūtītājs</w:t>
      </w:r>
      <w:r w:rsidRPr="000D1D6F">
        <w:rPr>
          <w:rFonts w:ascii="Times New Roman" w:hAnsi="Times New Roman"/>
          <w:sz w:val="24"/>
          <w:szCs w:val="24"/>
        </w:rPr>
        <w:t xml:space="preserve"> apņemas samaksāt </w:t>
      </w:r>
      <w:r w:rsidRPr="000D1D6F">
        <w:rPr>
          <w:rFonts w:ascii="Times New Roman" w:hAnsi="Times New Roman"/>
          <w:b/>
          <w:sz w:val="24"/>
          <w:szCs w:val="24"/>
        </w:rPr>
        <w:t>Izpildītājam</w:t>
      </w:r>
      <w:r w:rsidRPr="000D1D6F">
        <w:rPr>
          <w:rFonts w:ascii="Times New Roman" w:hAnsi="Times New Roman"/>
          <w:sz w:val="24"/>
          <w:szCs w:val="24"/>
        </w:rPr>
        <w:t xml:space="preserve"> atlīdzību par saņemtajiem apsardzes pakalpojumiem </w:t>
      </w:r>
      <w:r w:rsidRPr="000D1D6F">
        <w:rPr>
          <w:rFonts w:ascii="Times New Roman" w:hAnsi="Times New Roman"/>
          <w:b/>
          <w:sz w:val="24"/>
          <w:szCs w:val="24"/>
        </w:rPr>
        <w:t>_____ EUR (summa vārdiem) diennaktī</w:t>
      </w:r>
      <w:r w:rsidRPr="000D1D6F">
        <w:rPr>
          <w:rFonts w:ascii="Times New Roman" w:hAnsi="Times New Roman"/>
          <w:sz w:val="24"/>
          <w:szCs w:val="24"/>
        </w:rPr>
        <w:t xml:space="preserve"> un pievienotās vērtības nodokli Pievienotās vērtības nodokļa likumā noteiktajā apmērā, samaksu veicot uz Līgumā norādīto </w:t>
      </w:r>
      <w:r w:rsidRPr="000D1D6F">
        <w:rPr>
          <w:rFonts w:ascii="Times New Roman" w:hAnsi="Times New Roman"/>
          <w:b/>
          <w:sz w:val="24"/>
          <w:szCs w:val="24"/>
        </w:rPr>
        <w:t>Izpildītāja</w:t>
      </w:r>
      <w:r w:rsidRPr="000D1D6F">
        <w:rPr>
          <w:rFonts w:ascii="Times New Roman" w:hAnsi="Times New Roman"/>
          <w:sz w:val="24"/>
          <w:szCs w:val="24"/>
        </w:rPr>
        <w:t xml:space="preserve"> kontu 1</w:t>
      </w:r>
      <w:r w:rsidR="00923E06">
        <w:rPr>
          <w:rFonts w:ascii="Times New Roman" w:hAnsi="Times New Roman"/>
          <w:sz w:val="24"/>
          <w:szCs w:val="24"/>
        </w:rPr>
        <w:t>5</w:t>
      </w:r>
      <w:r w:rsidRPr="000D1D6F">
        <w:rPr>
          <w:rFonts w:ascii="Times New Roman" w:hAnsi="Times New Roman"/>
          <w:sz w:val="24"/>
          <w:szCs w:val="24"/>
        </w:rPr>
        <w:t xml:space="preserve"> (</w:t>
      </w:r>
      <w:r w:rsidR="00923E06">
        <w:rPr>
          <w:rFonts w:ascii="Times New Roman" w:hAnsi="Times New Roman"/>
          <w:sz w:val="24"/>
          <w:szCs w:val="24"/>
        </w:rPr>
        <w:t>piecpadsmit</w:t>
      </w:r>
      <w:r w:rsidRPr="000D1D6F">
        <w:rPr>
          <w:rFonts w:ascii="Times New Roman" w:hAnsi="Times New Roman"/>
          <w:sz w:val="24"/>
          <w:szCs w:val="24"/>
        </w:rPr>
        <w:t xml:space="preserve">) darba dienu laikā pēc </w:t>
      </w:r>
      <w:r w:rsidR="00C6092C" w:rsidRPr="000D1D6F">
        <w:rPr>
          <w:rFonts w:ascii="Times New Roman" w:hAnsi="Times New Roman"/>
          <w:sz w:val="24"/>
          <w:szCs w:val="24"/>
        </w:rPr>
        <w:t xml:space="preserve">ikmēneša nodošanas pieņemšanas akta parakstīšanas un </w:t>
      </w:r>
      <w:r w:rsidRPr="000D1D6F">
        <w:rPr>
          <w:rFonts w:ascii="Times New Roman" w:hAnsi="Times New Roman"/>
          <w:sz w:val="24"/>
          <w:szCs w:val="24"/>
        </w:rPr>
        <w:t>rēķina par iepriekšējo mēnesi saņemšanas dienas.</w:t>
      </w:r>
    </w:p>
    <w:p w:rsidR="004404CD" w:rsidRPr="000D1D6F" w:rsidRDefault="001E4F60"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 xml:space="preserve"> </w:t>
      </w:r>
      <w:r w:rsidR="00C96190" w:rsidRPr="000D1D6F">
        <w:rPr>
          <w:rFonts w:ascii="Times New Roman" w:hAnsi="Times New Roman"/>
          <w:sz w:val="24"/>
          <w:szCs w:val="24"/>
        </w:rPr>
        <w:t xml:space="preserve">Kopējā līgumcena ir </w:t>
      </w:r>
      <w:r w:rsidR="00C96190" w:rsidRPr="000D1D6F">
        <w:rPr>
          <w:rFonts w:ascii="Times New Roman" w:hAnsi="Times New Roman"/>
          <w:b/>
          <w:sz w:val="24"/>
          <w:szCs w:val="24"/>
        </w:rPr>
        <w:t>______ EUR (summa vārdiem</w:t>
      </w:r>
      <w:r w:rsidR="00C96190" w:rsidRPr="000D1D6F">
        <w:rPr>
          <w:rFonts w:ascii="Times New Roman" w:hAnsi="Times New Roman"/>
          <w:sz w:val="24"/>
          <w:szCs w:val="24"/>
        </w:rPr>
        <w:t>) un pievienotās vērtības nodoklis Pievienotās vērtības nodokļa likumā noteiktajā apmērā</w:t>
      </w:r>
      <w:r w:rsidR="004404CD" w:rsidRPr="000D1D6F">
        <w:rPr>
          <w:rFonts w:ascii="Times New Roman" w:hAnsi="Times New Roman"/>
          <w:sz w:val="24"/>
          <w:szCs w:val="24"/>
        </w:rPr>
        <w:t>.</w:t>
      </w:r>
    </w:p>
    <w:p w:rsidR="00391C01" w:rsidRPr="000D1D6F" w:rsidRDefault="001E4F60"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 xml:space="preserve"> </w:t>
      </w:r>
      <w:r w:rsidR="00C96190" w:rsidRPr="000D1D6F">
        <w:rPr>
          <w:rFonts w:ascii="Times New Roman" w:hAnsi="Times New Roman"/>
          <w:sz w:val="24"/>
          <w:szCs w:val="24"/>
        </w:rPr>
        <w:t>Kopējā l</w:t>
      </w:r>
      <w:r w:rsidR="00F64B39" w:rsidRPr="000D1D6F">
        <w:rPr>
          <w:rFonts w:ascii="Times New Roman" w:hAnsi="Times New Roman"/>
          <w:sz w:val="24"/>
          <w:szCs w:val="24"/>
        </w:rPr>
        <w:t>īgumcena, kas noteikta Līguma 34</w:t>
      </w:r>
      <w:r w:rsidR="00C96190" w:rsidRPr="000D1D6F">
        <w:rPr>
          <w:rFonts w:ascii="Times New Roman" w:hAnsi="Times New Roman"/>
          <w:sz w:val="24"/>
          <w:szCs w:val="24"/>
        </w:rPr>
        <w:t xml:space="preserve">3.apakšpunktā, visā Līguma darbības laikā nevar tikt </w:t>
      </w:r>
      <w:r w:rsidR="00391C01" w:rsidRPr="000D1D6F">
        <w:rPr>
          <w:rFonts w:ascii="Times New Roman" w:hAnsi="Times New Roman"/>
          <w:sz w:val="24"/>
          <w:szCs w:val="24"/>
        </w:rPr>
        <w:t>palielināta.</w:t>
      </w:r>
      <w:r w:rsidR="00C96190" w:rsidRPr="000D1D6F">
        <w:rPr>
          <w:rFonts w:ascii="Times New Roman" w:hAnsi="Times New Roman"/>
          <w:sz w:val="24"/>
          <w:szCs w:val="24"/>
        </w:rPr>
        <w:t xml:space="preserve"> </w:t>
      </w:r>
      <w:r w:rsidR="00391C01" w:rsidRPr="000D1D6F">
        <w:rPr>
          <w:rFonts w:ascii="Times New Roman" w:hAnsi="Times New Roman"/>
          <w:sz w:val="24"/>
          <w:szCs w:val="24"/>
        </w:rPr>
        <w:t>J</w:t>
      </w:r>
      <w:r w:rsidR="00C96190" w:rsidRPr="000D1D6F">
        <w:rPr>
          <w:rFonts w:ascii="Times New Roman" w:hAnsi="Times New Roman"/>
          <w:sz w:val="24"/>
          <w:szCs w:val="24"/>
        </w:rPr>
        <w:t xml:space="preserve">a </w:t>
      </w:r>
      <w:r w:rsidR="00C96190" w:rsidRPr="000D1D6F">
        <w:rPr>
          <w:rFonts w:ascii="Times New Roman" w:hAnsi="Times New Roman"/>
          <w:b/>
          <w:sz w:val="24"/>
          <w:szCs w:val="24"/>
        </w:rPr>
        <w:t>Izpildītājs</w:t>
      </w:r>
      <w:r w:rsidR="00C96190" w:rsidRPr="000D1D6F">
        <w:rPr>
          <w:rFonts w:ascii="Times New Roman" w:hAnsi="Times New Roman"/>
          <w:sz w:val="24"/>
          <w:szCs w:val="24"/>
        </w:rPr>
        <w:t xml:space="preserve"> izsaka vēlmi palielināt līgumcenu</w:t>
      </w:r>
      <w:r w:rsidR="00391C01" w:rsidRPr="000D1D6F">
        <w:rPr>
          <w:rFonts w:ascii="Times New Roman" w:hAnsi="Times New Roman"/>
          <w:sz w:val="24"/>
          <w:szCs w:val="24"/>
        </w:rPr>
        <w:t xml:space="preserve">, tas uzskatāms par pamatu Līguma laušanai un jaunas iepirkuma procedūras organizēšanai. Šajā gadījumā </w:t>
      </w:r>
      <w:r w:rsidR="00391C01" w:rsidRPr="000D1D6F">
        <w:rPr>
          <w:rFonts w:ascii="Times New Roman" w:hAnsi="Times New Roman"/>
          <w:b/>
          <w:sz w:val="24"/>
          <w:szCs w:val="24"/>
        </w:rPr>
        <w:t>Izpildītājs</w:t>
      </w:r>
      <w:r w:rsidR="00391C01" w:rsidRPr="000D1D6F">
        <w:rPr>
          <w:rFonts w:ascii="Times New Roman" w:hAnsi="Times New Roman"/>
          <w:sz w:val="24"/>
          <w:szCs w:val="24"/>
        </w:rPr>
        <w:t xml:space="preserve"> maksā </w:t>
      </w:r>
      <w:r w:rsidR="00391C01" w:rsidRPr="000D1D6F">
        <w:rPr>
          <w:rFonts w:ascii="Times New Roman" w:hAnsi="Times New Roman"/>
          <w:b/>
          <w:sz w:val="24"/>
          <w:szCs w:val="24"/>
        </w:rPr>
        <w:t>Pasūtītājam</w:t>
      </w:r>
      <w:r w:rsidR="00391C01" w:rsidRPr="000D1D6F">
        <w:rPr>
          <w:rFonts w:ascii="Times New Roman" w:hAnsi="Times New Roman"/>
          <w:sz w:val="24"/>
          <w:szCs w:val="24"/>
        </w:rPr>
        <w:t xml:space="preserve"> vienreizēju līgumsodu</w:t>
      </w:r>
      <w:r w:rsidR="004404CD" w:rsidRPr="000D1D6F">
        <w:rPr>
          <w:rFonts w:ascii="Times New Roman" w:hAnsi="Times New Roman"/>
          <w:sz w:val="24"/>
          <w:szCs w:val="24"/>
        </w:rPr>
        <w:t xml:space="preserve"> 10% apmērā no kopējās Līguma summas.</w:t>
      </w:r>
    </w:p>
    <w:p w:rsidR="00391C01" w:rsidRPr="000D1D6F" w:rsidRDefault="00391C01" w:rsidP="00784D8A">
      <w:pPr>
        <w:pStyle w:val="ListParagraph"/>
        <w:numPr>
          <w:ilvl w:val="1"/>
          <w:numId w:val="15"/>
        </w:numPr>
        <w:spacing w:line="240" w:lineRule="auto"/>
        <w:ind w:left="426" w:hanging="426"/>
        <w:jc w:val="both"/>
        <w:rPr>
          <w:rFonts w:ascii="Times New Roman" w:hAnsi="Times New Roman"/>
          <w:sz w:val="24"/>
          <w:szCs w:val="24"/>
        </w:rPr>
      </w:pPr>
      <w:r w:rsidRPr="000D1D6F">
        <w:rPr>
          <w:rFonts w:ascii="Times New Roman" w:hAnsi="Times New Roman"/>
          <w:sz w:val="24"/>
          <w:szCs w:val="24"/>
        </w:rPr>
        <w:t xml:space="preserve">Pasūtītājs maksā </w:t>
      </w:r>
      <w:r w:rsidRPr="000D1D6F">
        <w:rPr>
          <w:rFonts w:ascii="Times New Roman" w:hAnsi="Times New Roman"/>
          <w:b/>
          <w:sz w:val="24"/>
          <w:szCs w:val="24"/>
        </w:rPr>
        <w:t>Izpildītājam</w:t>
      </w:r>
      <w:r w:rsidRPr="000D1D6F">
        <w:rPr>
          <w:rFonts w:ascii="Times New Roman" w:hAnsi="Times New Roman"/>
          <w:sz w:val="24"/>
          <w:szCs w:val="24"/>
        </w:rPr>
        <w:t xml:space="preserve"> līgumsodu 0,1% (nulle komats viena) procenta apmērā no nesamaksātās summas par katru nokavēto maksājuma dienu, bet ne vairāk kā</w:t>
      </w:r>
      <w:r w:rsidR="00A83F87" w:rsidRPr="000D1D6F">
        <w:rPr>
          <w:rFonts w:ascii="Times New Roman" w:hAnsi="Times New Roman"/>
          <w:sz w:val="24"/>
          <w:szCs w:val="24"/>
        </w:rPr>
        <w:t xml:space="preserve"> </w:t>
      </w:r>
      <w:r w:rsidRPr="000D1D6F">
        <w:rPr>
          <w:rFonts w:ascii="Times New Roman" w:hAnsi="Times New Roman"/>
          <w:sz w:val="24"/>
          <w:szCs w:val="24"/>
        </w:rPr>
        <w:t>10% no rēķinā par iepriekšējo mēnesi aprēķinātās summas.</w:t>
      </w:r>
    </w:p>
    <w:p w:rsidR="001951E1" w:rsidRPr="000D1D6F" w:rsidRDefault="001951E1" w:rsidP="00EB6417">
      <w:pPr>
        <w:pStyle w:val="ListParagraph"/>
        <w:spacing w:line="240" w:lineRule="auto"/>
        <w:ind w:left="426"/>
        <w:jc w:val="both"/>
        <w:rPr>
          <w:rFonts w:ascii="Times New Roman" w:hAnsi="Times New Roman"/>
          <w:sz w:val="24"/>
          <w:szCs w:val="24"/>
        </w:rPr>
      </w:pPr>
    </w:p>
    <w:p w:rsidR="00902050" w:rsidRPr="000D1D6F" w:rsidRDefault="00EB7CBF" w:rsidP="001E4F60">
      <w:pPr>
        <w:pStyle w:val="ListParagraph"/>
        <w:numPr>
          <w:ilvl w:val="0"/>
          <w:numId w:val="15"/>
        </w:numPr>
        <w:spacing w:line="240" w:lineRule="auto"/>
        <w:jc w:val="center"/>
        <w:rPr>
          <w:rFonts w:ascii="Times New Roman" w:hAnsi="Times New Roman"/>
          <w:b/>
          <w:sz w:val="24"/>
          <w:szCs w:val="24"/>
        </w:rPr>
      </w:pPr>
      <w:r w:rsidRPr="000D1D6F">
        <w:rPr>
          <w:rFonts w:ascii="Times New Roman" w:hAnsi="Times New Roman"/>
          <w:b/>
          <w:sz w:val="24"/>
          <w:szCs w:val="24"/>
        </w:rPr>
        <w:t>Pušu atbildība u</w:t>
      </w:r>
      <w:r w:rsidR="000A1EA0" w:rsidRPr="000D1D6F">
        <w:rPr>
          <w:rFonts w:ascii="Times New Roman" w:hAnsi="Times New Roman"/>
          <w:b/>
          <w:sz w:val="24"/>
          <w:szCs w:val="24"/>
        </w:rPr>
        <w:t>n strīdu izšķiršanas kārtība</w:t>
      </w:r>
    </w:p>
    <w:p w:rsidR="001951E1" w:rsidRPr="000D1D6F" w:rsidRDefault="001951E1" w:rsidP="00EB6417">
      <w:pPr>
        <w:pStyle w:val="ListParagraph"/>
        <w:spacing w:line="240" w:lineRule="auto"/>
        <w:ind w:left="360"/>
        <w:jc w:val="both"/>
        <w:rPr>
          <w:rFonts w:ascii="Times New Roman" w:hAnsi="Times New Roman"/>
          <w:sz w:val="24"/>
          <w:szCs w:val="24"/>
        </w:rPr>
      </w:pPr>
    </w:p>
    <w:p w:rsidR="00391C01" w:rsidRPr="000D1D6F" w:rsidRDefault="00391C01"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Izpildītāja</w:t>
      </w:r>
      <w:r w:rsidRPr="000D1D6F">
        <w:rPr>
          <w:rFonts w:ascii="Times New Roman" w:hAnsi="Times New Roman"/>
          <w:sz w:val="24"/>
          <w:szCs w:val="24"/>
        </w:rPr>
        <w:t xml:space="preserve"> atbildība par apsardzes veikšanu Objektā iestājas ar apsardzes uzsākšanas dienu.</w:t>
      </w:r>
    </w:p>
    <w:p w:rsidR="00391C01" w:rsidRPr="000D1D6F" w:rsidRDefault="00391C01"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Izpildītājs</w:t>
      </w:r>
      <w:r w:rsidRPr="000D1D6F">
        <w:rPr>
          <w:rFonts w:ascii="Times New Roman" w:hAnsi="Times New Roman"/>
          <w:sz w:val="24"/>
          <w:szCs w:val="24"/>
        </w:rPr>
        <w:t xml:space="preserve"> ir materiāli atbildīgs par Objektā esošo materiālo vērtību zudumu, bojājumu vai iznīcināšanu</w:t>
      </w:r>
      <w:r w:rsidR="00EA5FAF" w:rsidRPr="000D1D6F">
        <w:rPr>
          <w:rFonts w:ascii="Times New Roman" w:hAnsi="Times New Roman"/>
          <w:sz w:val="24"/>
          <w:szCs w:val="24"/>
        </w:rPr>
        <w:t>, ja veicot apsardzes pakalpojumu sniegšanu</w:t>
      </w:r>
      <w:r w:rsidR="00625749" w:rsidRPr="000D1D6F">
        <w:rPr>
          <w:rFonts w:ascii="Times New Roman" w:hAnsi="Times New Roman"/>
          <w:sz w:val="24"/>
          <w:szCs w:val="24"/>
        </w:rPr>
        <w:t xml:space="preserve"> to varēja paredzēt un nepieļaut.</w:t>
      </w:r>
    </w:p>
    <w:p w:rsidR="00B06128" w:rsidRPr="000D1D6F" w:rsidRDefault="00391C01"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Izpildītājam</w:t>
      </w:r>
      <w:r w:rsidRPr="000D1D6F">
        <w:rPr>
          <w:rFonts w:ascii="Times New Roman" w:hAnsi="Times New Roman"/>
          <w:sz w:val="24"/>
          <w:szCs w:val="24"/>
        </w:rPr>
        <w:t xml:space="preserve"> jānodrošina Līguma 2.1</w:t>
      </w:r>
      <w:r w:rsidR="00C6092C" w:rsidRPr="000D1D6F">
        <w:rPr>
          <w:rFonts w:ascii="Times New Roman" w:hAnsi="Times New Roman"/>
          <w:sz w:val="24"/>
          <w:szCs w:val="24"/>
        </w:rPr>
        <w:t>., 2.2., 2.4. un 2</w:t>
      </w:r>
      <w:r w:rsidRPr="000D1D6F">
        <w:rPr>
          <w:rFonts w:ascii="Times New Roman" w:hAnsi="Times New Roman"/>
          <w:sz w:val="24"/>
          <w:szCs w:val="24"/>
        </w:rPr>
        <w:t xml:space="preserve">.5.apakšpunktā minēto nosacījumu izpildi visu </w:t>
      </w:r>
      <w:r w:rsidR="00B06128" w:rsidRPr="000D1D6F">
        <w:rPr>
          <w:rFonts w:ascii="Times New Roman" w:hAnsi="Times New Roman"/>
          <w:sz w:val="24"/>
          <w:szCs w:val="24"/>
        </w:rPr>
        <w:t>Līguma</w:t>
      </w:r>
      <w:r w:rsidRPr="000D1D6F">
        <w:rPr>
          <w:rFonts w:ascii="Times New Roman" w:hAnsi="Times New Roman"/>
          <w:sz w:val="24"/>
          <w:szCs w:val="24"/>
        </w:rPr>
        <w:t xml:space="preserve"> darbības laiku. P</w:t>
      </w:r>
      <w:r w:rsidR="00E55B5C">
        <w:rPr>
          <w:rFonts w:ascii="Times New Roman" w:hAnsi="Times New Roman"/>
          <w:sz w:val="24"/>
          <w:szCs w:val="24"/>
        </w:rPr>
        <w:t>ar katra šī nosacījuma neizpildes dienu</w:t>
      </w:r>
      <w:r w:rsidRPr="000D1D6F">
        <w:rPr>
          <w:rFonts w:ascii="Times New Roman" w:hAnsi="Times New Roman"/>
          <w:sz w:val="24"/>
          <w:szCs w:val="24"/>
        </w:rPr>
        <w:t xml:space="preserve"> </w:t>
      </w:r>
      <w:r w:rsidRPr="000D1D6F">
        <w:rPr>
          <w:rFonts w:ascii="Times New Roman" w:hAnsi="Times New Roman"/>
          <w:b/>
          <w:sz w:val="24"/>
          <w:szCs w:val="24"/>
        </w:rPr>
        <w:t>Izpildītājs</w:t>
      </w:r>
      <w:r w:rsidRPr="000D1D6F">
        <w:rPr>
          <w:rFonts w:ascii="Times New Roman" w:hAnsi="Times New Roman"/>
          <w:sz w:val="24"/>
          <w:szCs w:val="24"/>
        </w:rPr>
        <w:t xml:space="preserve"> maksā </w:t>
      </w:r>
      <w:r w:rsidRPr="000D1D6F">
        <w:rPr>
          <w:rFonts w:ascii="Times New Roman" w:hAnsi="Times New Roman"/>
          <w:b/>
          <w:sz w:val="24"/>
          <w:szCs w:val="24"/>
        </w:rPr>
        <w:t>Pasūtītājam</w:t>
      </w:r>
      <w:r w:rsidRPr="000D1D6F">
        <w:rPr>
          <w:rFonts w:ascii="Times New Roman" w:hAnsi="Times New Roman"/>
          <w:sz w:val="24"/>
          <w:szCs w:val="24"/>
        </w:rPr>
        <w:t xml:space="preserve"> līgumsodu</w:t>
      </w:r>
      <w:r w:rsidR="00C6092C" w:rsidRPr="000D1D6F">
        <w:rPr>
          <w:rFonts w:ascii="Times New Roman" w:hAnsi="Times New Roman"/>
          <w:sz w:val="24"/>
          <w:szCs w:val="24"/>
        </w:rPr>
        <w:t xml:space="preserve"> 0,1% apmērā, bet ne vairāk kā</w:t>
      </w:r>
      <w:r w:rsidR="00B06128" w:rsidRPr="000D1D6F">
        <w:rPr>
          <w:rFonts w:ascii="Times New Roman" w:hAnsi="Times New Roman"/>
          <w:sz w:val="24"/>
          <w:szCs w:val="24"/>
        </w:rPr>
        <w:t xml:space="preserve"> </w:t>
      </w:r>
      <w:r w:rsidR="004404CD" w:rsidRPr="000D1D6F">
        <w:rPr>
          <w:rFonts w:ascii="Times New Roman" w:hAnsi="Times New Roman"/>
          <w:sz w:val="24"/>
          <w:szCs w:val="24"/>
        </w:rPr>
        <w:t>10% apmērā no kopējās Līguma summas.</w:t>
      </w:r>
      <w:r w:rsidR="00B06128" w:rsidRPr="000D1D6F">
        <w:rPr>
          <w:rFonts w:ascii="Times New Roman" w:hAnsi="Times New Roman"/>
          <w:sz w:val="24"/>
          <w:szCs w:val="24"/>
        </w:rPr>
        <w:t xml:space="preserve"> Pēc attiecīgā fakta konstatēšanas, </w:t>
      </w:r>
      <w:r w:rsidR="00B06128" w:rsidRPr="000D1D6F">
        <w:rPr>
          <w:rFonts w:ascii="Times New Roman" w:hAnsi="Times New Roman"/>
          <w:b/>
          <w:sz w:val="24"/>
          <w:szCs w:val="24"/>
        </w:rPr>
        <w:t>Pasūtītājs</w:t>
      </w:r>
      <w:r w:rsidR="00B06128" w:rsidRPr="000D1D6F">
        <w:rPr>
          <w:rFonts w:ascii="Times New Roman" w:hAnsi="Times New Roman"/>
          <w:sz w:val="24"/>
          <w:szCs w:val="24"/>
        </w:rPr>
        <w:t xml:space="preserve">, pieaicinot </w:t>
      </w:r>
      <w:r w:rsidR="00B06128" w:rsidRPr="000D1D6F">
        <w:rPr>
          <w:rFonts w:ascii="Times New Roman" w:hAnsi="Times New Roman"/>
          <w:b/>
          <w:sz w:val="24"/>
          <w:szCs w:val="24"/>
        </w:rPr>
        <w:t>Izpildītāja</w:t>
      </w:r>
      <w:r w:rsidR="00B06128" w:rsidRPr="000D1D6F">
        <w:rPr>
          <w:rFonts w:ascii="Times New Roman" w:hAnsi="Times New Roman"/>
          <w:sz w:val="24"/>
          <w:szCs w:val="24"/>
        </w:rPr>
        <w:t xml:space="preserve"> pārstāvi, sastāda aktu. Pēc 2 (divu) šādu aktu sastādīšanas </w:t>
      </w:r>
      <w:r w:rsidR="00B06128" w:rsidRPr="000D1D6F">
        <w:rPr>
          <w:rFonts w:ascii="Times New Roman" w:hAnsi="Times New Roman"/>
          <w:b/>
          <w:sz w:val="24"/>
          <w:szCs w:val="24"/>
        </w:rPr>
        <w:t>Pasūtītājam</w:t>
      </w:r>
      <w:r w:rsidR="00B06128" w:rsidRPr="000D1D6F">
        <w:rPr>
          <w:rFonts w:ascii="Times New Roman" w:hAnsi="Times New Roman"/>
          <w:sz w:val="24"/>
          <w:szCs w:val="24"/>
        </w:rPr>
        <w:t xml:space="preserve"> ir tiesības vienpusēji izbeigt Līgumu pirms termiņa, par to rakstveidā informējot </w:t>
      </w:r>
      <w:r w:rsidR="00B06128" w:rsidRPr="000D1D6F">
        <w:rPr>
          <w:rFonts w:ascii="Times New Roman" w:hAnsi="Times New Roman"/>
          <w:b/>
          <w:sz w:val="24"/>
          <w:szCs w:val="24"/>
        </w:rPr>
        <w:t>Izpildītāju</w:t>
      </w:r>
      <w:r w:rsidR="00B06128" w:rsidRPr="000D1D6F">
        <w:rPr>
          <w:rFonts w:ascii="Times New Roman" w:hAnsi="Times New Roman"/>
          <w:sz w:val="24"/>
          <w:szCs w:val="24"/>
        </w:rPr>
        <w:t>.</w:t>
      </w:r>
    </w:p>
    <w:p w:rsidR="00B06128" w:rsidRPr="000D1D6F" w:rsidRDefault="00B06128"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Līguma saistību neizpildes vai nepienācīgas izpildes gadījumā, vainīg</w:t>
      </w:r>
      <w:r w:rsidR="00426CE5" w:rsidRPr="000D1D6F">
        <w:rPr>
          <w:rFonts w:ascii="Times New Roman" w:hAnsi="Times New Roman"/>
          <w:sz w:val="24"/>
          <w:szCs w:val="24"/>
        </w:rPr>
        <w:t>ā P</w:t>
      </w:r>
      <w:r w:rsidRPr="000D1D6F">
        <w:rPr>
          <w:rFonts w:ascii="Times New Roman" w:hAnsi="Times New Roman"/>
          <w:sz w:val="24"/>
          <w:szCs w:val="24"/>
        </w:rPr>
        <w:t xml:space="preserve">use atlīdzina otrai visus </w:t>
      </w:r>
      <w:r w:rsidR="0046101B" w:rsidRPr="000D1D6F">
        <w:rPr>
          <w:rFonts w:ascii="Times New Roman" w:hAnsi="Times New Roman"/>
          <w:sz w:val="24"/>
          <w:szCs w:val="24"/>
        </w:rPr>
        <w:t xml:space="preserve">tiešos </w:t>
      </w:r>
      <w:r w:rsidRPr="000D1D6F">
        <w:rPr>
          <w:rFonts w:ascii="Times New Roman" w:hAnsi="Times New Roman"/>
          <w:sz w:val="24"/>
          <w:szCs w:val="24"/>
        </w:rPr>
        <w:t>zaudējumus.</w:t>
      </w:r>
    </w:p>
    <w:p w:rsidR="00B06128" w:rsidRPr="000D1D6F" w:rsidRDefault="00B06128"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Puses apņemas nodrošināt konfidencialitāti un neizpaust trešajām personām informāciju attiecīb</w:t>
      </w:r>
      <w:r w:rsidR="0066798A" w:rsidRPr="000D1D6F">
        <w:rPr>
          <w:rFonts w:ascii="Times New Roman" w:hAnsi="Times New Roman"/>
          <w:sz w:val="24"/>
          <w:szCs w:val="24"/>
        </w:rPr>
        <w:t>ā uz otras P</w:t>
      </w:r>
      <w:r w:rsidRPr="000D1D6F">
        <w:rPr>
          <w:rFonts w:ascii="Times New Roman" w:hAnsi="Times New Roman"/>
          <w:sz w:val="24"/>
          <w:szCs w:val="24"/>
        </w:rPr>
        <w:t>uses darbību, klientiem un komercnoslēpumiem, kas tām kļuvusi zināma izpildot Līgumu. Šī noteikuma pārkāpšanas gadījumā vainīg</w:t>
      </w:r>
      <w:r w:rsidR="0066798A" w:rsidRPr="000D1D6F">
        <w:rPr>
          <w:rFonts w:ascii="Times New Roman" w:hAnsi="Times New Roman"/>
          <w:sz w:val="24"/>
          <w:szCs w:val="24"/>
        </w:rPr>
        <w:t>ā P</w:t>
      </w:r>
      <w:r w:rsidRPr="000D1D6F">
        <w:rPr>
          <w:rFonts w:ascii="Times New Roman" w:hAnsi="Times New Roman"/>
          <w:sz w:val="24"/>
          <w:szCs w:val="24"/>
        </w:rPr>
        <w:t>use atl</w:t>
      </w:r>
      <w:r w:rsidR="0066798A" w:rsidRPr="000D1D6F">
        <w:rPr>
          <w:rFonts w:ascii="Times New Roman" w:hAnsi="Times New Roman"/>
          <w:sz w:val="24"/>
          <w:szCs w:val="24"/>
        </w:rPr>
        <w:t>īdzina otrai P</w:t>
      </w:r>
      <w:r w:rsidRPr="000D1D6F">
        <w:rPr>
          <w:rFonts w:ascii="Times New Roman" w:hAnsi="Times New Roman"/>
          <w:sz w:val="24"/>
          <w:szCs w:val="24"/>
        </w:rPr>
        <w:t>usei zaudējumus, kas tai nodarīti informācijas izpaušanas rezultātā.</w:t>
      </w:r>
    </w:p>
    <w:p w:rsidR="0066798A" w:rsidRPr="000D1D6F" w:rsidRDefault="00B06128"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Pasūtītājam</w:t>
      </w:r>
      <w:r w:rsidRPr="000D1D6F">
        <w:rPr>
          <w:rFonts w:ascii="Times New Roman" w:hAnsi="Times New Roman"/>
          <w:sz w:val="24"/>
          <w:szCs w:val="24"/>
        </w:rPr>
        <w:t xml:space="preserve"> nodarīto materiālo zaudējumu un to izraisījušo apstākļu izvērtēšanai tiek izveidota komisija ar Pušu, apdrošinātāju pārstāvju, ekspertu un citu kompetentu personu piedalīšanos. Komisija sastāda aktu, kurā tiek atzīmēti Pušu kopējie un atšķirīgie viedokļi, nodarīto zaudējumu apmērs un to atlīdzināšanas kārtība.</w:t>
      </w:r>
    </w:p>
    <w:p w:rsidR="0066798A" w:rsidRPr="000D1D6F" w:rsidRDefault="008C740F"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Visus jautājumus un strīdus, kas rodas starp P</w:t>
      </w:r>
      <w:r w:rsidR="00B11C3D" w:rsidRPr="000D1D6F">
        <w:rPr>
          <w:rFonts w:ascii="Times New Roman" w:hAnsi="Times New Roman"/>
          <w:sz w:val="24"/>
          <w:szCs w:val="24"/>
        </w:rPr>
        <w:t xml:space="preserve">usēm šī Līguma izpildes </w:t>
      </w:r>
      <w:r w:rsidRPr="000D1D6F">
        <w:rPr>
          <w:rFonts w:ascii="Times New Roman" w:hAnsi="Times New Roman"/>
          <w:sz w:val="24"/>
          <w:szCs w:val="24"/>
        </w:rPr>
        <w:t>laikā,</w:t>
      </w:r>
      <w:r w:rsidR="00B11C3D" w:rsidRPr="000D1D6F">
        <w:rPr>
          <w:rFonts w:ascii="Times New Roman" w:hAnsi="Times New Roman"/>
          <w:sz w:val="24"/>
          <w:szCs w:val="24"/>
        </w:rPr>
        <w:t xml:space="preserve"> </w:t>
      </w:r>
      <w:r w:rsidRPr="000D1D6F">
        <w:rPr>
          <w:rFonts w:ascii="Times New Roman" w:hAnsi="Times New Roman"/>
          <w:sz w:val="24"/>
          <w:szCs w:val="24"/>
        </w:rPr>
        <w:t>P</w:t>
      </w:r>
      <w:r w:rsidR="00B11C3D" w:rsidRPr="000D1D6F">
        <w:rPr>
          <w:rFonts w:ascii="Times New Roman" w:hAnsi="Times New Roman"/>
          <w:sz w:val="24"/>
          <w:szCs w:val="24"/>
        </w:rPr>
        <w:t>uses risina sarunu ceļā, rakstveidā piesakot pretenzijas un prasījumus, bet, ja nav iespējams vienošanos panākt – jebkurš strīds, nesaskaņa vai prasība, kas izriet no noslēgtā Līguma tiks izšķirts</w:t>
      </w:r>
      <w:r w:rsidR="0066798A" w:rsidRPr="000D1D6F">
        <w:rPr>
          <w:rFonts w:ascii="Times New Roman" w:hAnsi="Times New Roman"/>
          <w:sz w:val="24"/>
          <w:szCs w:val="24"/>
        </w:rPr>
        <w:t xml:space="preserve"> vispārējās jurisdikcijas tiesā.</w:t>
      </w:r>
    </w:p>
    <w:p w:rsidR="0066798A" w:rsidRPr="000D1D6F" w:rsidRDefault="0066798A" w:rsidP="001E4F60">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lastRenderedPageBreak/>
        <w:t>Neviena no Pusēm nav uzskatāma par atbildīgu par saistībām, ja iestājusies nepārvarama vara saskaņā ar Civillikumā noteikto.</w:t>
      </w:r>
    </w:p>
    <w:p w:rsidR="006274E0" w:rsidRPr="000D1D6F" w:rsidRDefault="006274E0" w:rsidP="006274E0">
      <w:pPr>
        <w:pStyle w:val="ListParagraph"/>
        <w:spacing w:line="240" w:lineRule="auto"/>
        <w:ind w:left="360"/>
        <w:jc w:val="both"/>
        <w:rPr>
          <w:rFonts w:ascii="Times New Roman" w:hAnsi="Times New Roman"/>
          <w:sz w:val="24"/>
          <w:szCs w:val="24"/>
        </w:rPr>
      </w:pPr>
    </w:p>
    <w:p w:rsidR="001E4F60" w:rsidRPr="000D1D6F" w:rsidRDefault="0066798A" w:rsidP="00784D8A">
      <w:pPr>
        <w:pStyle w:val="ListParagraph"/>
        <w:numPr>
          <w:ilvl w:val="0"/>
          <w:numId w:val="15"/>
        </w:numPr>
        <w:spacing w:line="240" w:lineRule="auto"/>
        <w:jc w:val="center"/>
        <w:rPr>
          <w:rFonts w:ascii="Times New Roman" w:hAnsi="Times New Roman"/>
          <w:b/>
          <w:sz w:val="24"/>
          <w:szCs w:val="24"/>
        </w:rPr>
      </w:pPr>
      <w:r w:rsidRPr="000D1D6F">
        <w:rPr>
          <w:rFonts w:ascii="Times New Roman" w:hAnsi="Times New Roman"/>
          <w:b/>
          <w:sz w:val="24"/>
          <w:szCs w:val="24"/>
        </w:rPr>
        <w:t>Līguma darbības laiks un tā izbeigšana</w:t>
      </w:r>
    </w:p>
    <w:p w:rsidR="00784D8A" w:rsidRPr="000D1D6F" w:rsidRDefault="00784D8A" w:rsidP="00784D8A">
      <w:pPr>
        <w:pStyle w:val="ListParagraph"/>
        <w:spacing w:line="240" w:lineRule="auto"/>
        <w:ind w:left="360"/>
        <w:rPr>
          <w:rFonts w:ascii="Times New Roman" w:hAnsi="Times New Roman"/>
          <w:b/>
          <w:sz w:val="24"/>
          <w:szCs w:val="24"/>
        </w:rPr>
      </w:pPr>
    </w:p>
    <w:p w:rsidR="001E4F60" w:rsidRPr="000D1D6F" w:rsidRDefault="001E4F60" w:rsidP="00784D8A">
      <w:pPr>
        <w:pStyle w:val="ListParagraph"/>
        <w:numPr>
          <w:ilvl w:val="1"/>
          <w:numId w:val="15"/>
        </w:numPr>
        <w:spacing w:line="240" w:lineRule="auto"/>
        <w:jc w:val="both"/>
        <w:rPr>
          <w:rFonts w:ascii="Times New Roman" w:hAnsi="Times New Roman"/>
          <w:b/>
          <w:sz w:val="24"/>
          <w:szCs w:val="24"/>
        </w:rPr>
      </w:pPr>
      <w:r w:rsidRPr="000D1D6F">
        <w:rPr>
          <w:rFonts w:ascii="Times New Roman" w:hAnsi="Times New Roman"/>
          <w:b/>
          <w:sz w:val="24"/>
          <w:szCs w:val="24"/>
        </w:rPr>
        <w:t xml:space="preserve"> </w:t>
      </w:r>
      <w:r w:rsidR="0066798A" w:rsidRPr="000D1D6F">
        <w:rPr>
          <w:rFonts w:ascii="Times New Roman" w:hAnsi="Times New Roman"/>
          <w:sz w:val="24"/>
          <w:szCs w:val="24"/>
        </w:rPr>
        <w:t>Līgums ir spēkā ar tā parakstīšanas dienu līdz saistību pilnīgai izpildei.</w:t>
      </w:r>
    </w:p>
    <w:p w:rsidR="001E4F60" w:rsidRPr="000D1D6F" w:rsidRDefault="001E4F60" w:rsidP="00784D8A">
      <w:pPr>
        <w:pStyle w:val="ListParagraph"/>
        <w:numPr>
          <w:ilvl w:val="1"/>
          <w:numId w:val="15"/>
        </w:numPr>
        <w:spacing w:line="240" w:lineRule="auto"/>
        <w:jc w:val="both"/>
        <w:rPr>
          <w:rFonts w:ascii="Times New Roman" w:hAnsi="Times New Roman"/>
          <w:b/>
          <w:sz w:val="24"/>
          <w:szCs w:val="24"/>
        </w:rPr>
      </w:pPr>
      <w:r w:rsidRPr="000D1D6F">
        <w:rPr>
          <w:rFonts w:ascii="Times New Roman" w:hAnsi="Times New Roman"/>
          <w:b/>
          <w:sz w:val="24"/>
          <w:szCs w:val="24"/>
        </w:rPr>
        <w:t xml:space="preserve"> </w:t>
      </w:r>
      <w:r w:rsidR="00532A83" w:rsidRPr="000D1D6F">
        <w:rPr>
          <w:rFonts w:ascii="Times New Roman" w:hAnsi="Times New Roman"/>
          <w:b/>
          <w:sz w:val="24"/>
          <w:szCs w:val="24"/>
        </w:rPr>
        <w:t>Pasūtītājs</w:t>
      </w:r>
      <w:r w:rsidR="00532A83" w:rsidRPr="000D1D6F">
        <w:rPr>
          <w:rFonts w:ascii="Times New Roman" w:hAnsi="Times New Roman"/>
          <w:sz w:val="24"/>
          <w:szCs w:val="24"/>
        </w:rPr>
        <w:t xml:space="preserve"> var vienpusēji izbeigt Līgumu, rakstveidā informējot </w:t>
      </w:r>
      <w:r w:rsidR="00532A83" w:rsidRPr="000D1D6F">
        <w:rPr>
          <w:rFonts w:ascii="Times New Roman" w:hAnsi="Times New Roman"/>
          <w:b/>
          <w:sz w:val="24"/>
          <w:szCs w:val="24"/>
        </w:rPr>
        <w:t>Izpildītāju</w:t>
      </w:r>
      <w:r w:rsidR="00532A83" w:rsidRPr="000D1D6F">
        <w:rPr>
          <w:rFonts w:ascii="Times New Roman" w:hAnsi="Times New Roman"/>
          <w:sz w:val="24"/>
          <w:szCs w:val="24"/>
        </w:rPr>
        <w:t xml:space="preserve"> vismaz 2 (divus) mēnešu</w:t>
      </w:r>
      <w:r w:rsidR="00A83F87" w:rsidRPr="000D1D6F">
        <w:rPr>
          <w:rFonts w:ascii="Times New Roman" w:hAnsi="Times New Roman"/>
          <w:sz w:val="24"/>
          <w:szCs w:val="24"/>
        </w:rPr>
        <w:t>s</w:t>
      </w:r>
      <w:r w:rsidR="00532A83" w:rsidRPr="000D1D6F">
        <w:rPr>
          <w:rFonts w:ascii="Times New Roman" w:hAnsi="Times New Roman"/>
          <w:sz w:val="24"/>
          <w:szCs w:val="24"/>
        </w:rPr>
        <w:t xml:space="preserve"> iepriekš.</w:t>
      </w:r>
    </w:p>
    <w:p w:rsidR="001E4F60" w:rsidRPr="00923E06" w:rsidRDefault="001E4F60" w:rsidP="00784D8A">
      <w:pPr>
        <w:pStyle w:val="ListParagraph"/>
        <w:numPr>
          <w:ilvl w:val="1"/>
          <w:numId w:val="15"/>
        </w:numPr>
        <w:spacing w:line="240" w:lineRule="auto"/>
        <w:jc w:val="both"/>
        <w:rPr>
          <w:rFonts w:ascii="Times New Roman" w:hAnsi="Times New Roman"/>
          <w:b/>
          <w:sz w:val="24"/>
          <w:szCs w:val="24"/>
        </w:rPr>
      </w:pPr>
      <w:r w:rsidRPr="000D1D6F">
        <w:rPr>
          <w:rFonts w:ascii="Times New Roman" w:hAnsi="Times New Roman"/>
          <w:b/>
          <w:sz w:val="24"/>
          <w:szCs w:val="24"/>
        </w:rPr>
        <w:t xml:space="preserve"> </w:t>
      </w:r>
      <w:r w:rsidR="00532A83" w:rsidRPr="000D1D6F">
        <w:rPr>
          <w:rFonts w:ascii="Times New Roman" w:hAnsi="Times New Roman"/>
          <w:sz w:val="24"/>
          <w:szCs w:val="24"/>
        </w:rPr>
        <w:t xml:space="preserve">Ja </w:t>
      </w:r>
      <w:r w:rsidR="00532A83" w:rsidRPr="000D1D6F">
        <w:rPr>
          <w:rFonts w:ascii="Times New Roman" w:hAnsi="Times New Roman"/>
          <w:b/>
          <w:sz w:val="24"/>
          <w:szCs w:val="24"/>
        </w:rPr>
        <w:t>Izpildītājs</w:t>
      </w:r>
      <w:r w:rsidR="00532A83" w:rsidRPr="000D1D6F">
        <w:rPr>
          <w:rFonts w:ascii="Times New Roman" w:hAnsi="Times New Roman"/>
          <w:sz w:val="24"/>
          <w:szCs w:val="24"/>
        </w:rPr>
        <w:t xml:space="preserve"> n</w:t>
      </w:r>
      <w:r w:rsidR="00C6092C" w:rsidRPr="000D1D6F">
        <w:rPr>
          <w:rFonts w:ascii="Times New Roman" w:hAnsi="Times New Roman"/>
          <w:sz w:val="24"/>
          <w:szCs w:val="24"/>
        </w:rPr>
        <w:t>av ievērojis kādu no Līguma 2.1., 2.2., 2.4. un 2</w:t>
      </w:r>
      <w:r w:rsidR="00532A83" w:rsidRPr="000D1D6F">
        <w:rPr>
          <w:rFonts w:ascii="Times New Roman" w:hAnsi="Times New Roman"/>
          <w:sz w:val="24"/>
          <w:szCs w:val="24"/>
        </w:rPr>
        <w:t xml:space="preserve">.5.apakšpunktu nosacījumiem, </w:t>
      </w:r>
      <w:r w:rsidR="00532A83" w:rsidRPr="000D1D6F">
        <w:rPr>
          <w:rFonts w:ascii="Times New Roman" w:hAnsi="Times New Roman"/>
          <w:b/>
          <w:sz w:val="24"/>
          <w:szCs w:val="24"/>
        </w:rPr>
        <w:t>Pasūtītājs</w:t>
      </w:r>
      <w:r w:rsidR="00532A83" w:rsidRPr="000D1D6F">
        <w:rPr>
          <w:rFonts w:ascii="Times New Roman" w:hAnsi="Times New Roman"/>
          <w:sz w:val="24"/>
          <w:szCs w:val="24"/>
        </w:rPr>
        <w:t xml:space="preserve"> var vienpusēji izbeigt Līgumu, par to rakstveidā informējot Izpildītāju 5 (piecas) darba dienas iepriekš.</w:t>
      </w:r>
    </w:p>
    <w:p w:rsidR="00923E06" w:rsidRPr="000D1D6F" w:rsidRDefault="00923E06" w:rsidP="00784D8A">
      <w:pPr>
        <w:pStyle w:val="ListParagraph"/>
        <w:numPr>
          <w:ilvl w:val="1"/>
          <w:numId w:val="15"/>
        </w:numPr>
        <w:spacing w:line="240" w:lineRule="auto"/>
        <w:jc w:val="both"/>
        <w:rPr>
          <w:rFonts w:ascii="Times New Roman" w:hAnsi="Times New Roman"/>
          <w:b/>
          <w:sz w:val="24"/>
          <w:szCs w:val="24"/>
        </w:rPr>
      </w:pPr>
      <w:r>
        <w:rPr>
          <w:rFonts w:ascii="Times New Roman" w:hAnsi="Times New Roman"/>
          <w:sz w:val="24"/>
          <w:szCs w:val="24"/>
        </w:rPr>
        <w:t xml:space="preserve"> </w:t>
      </w:r>
      <w:r w:rsidRPr="00923E06">
        <w:rPr>
          <w:rFonts w:ascii="Times New Roman" w:hAnsi="Times New Roman"/>
          <w:b/>
          <w:sz w:val="24"/>
          <w:szCs w:val="24"/>
        </w:rPr>
        <w:t>Pasūtītājs</w:t>
      </w:r>
      <w:r>
        <w:rPr>
          <w:rFonts w:ascii="Times New Roman" w:hAnsi="Times New Roman"/>
          <w:sz w:val="24"/>
          <w:szCs w:val="24"/>
        </w:rPr>
        <w:t xml:space="preserve"> ir tiesīgs vienpusēji izbeigt Līgumu pirms Līguma termiņa beigām bez jebkādu zaudējumu atlīdzināšanas </w:t>
      </w:r>
      <w:r w:rsidRPr="00923E06">
        <w:rPr>
          <w:rFonts w:ascii="Times New Roman" w:hAnsi="Times New Roman"/>
          <w:b/>
          <w:sz w:val="24"/>
          <w:szCs w:val="24"/>
        </w:rPr>
        <w:t>Izpildītājam</w:t>
      </w:r>
      <w:r>
        <w:rPr>
          <w:rFonts w:ascii="Times New Roman" w:hAnsi="Times New Roman"/>
          <w:sz w:val="24"/>
          <w:szCs w:val="24"/>
        </w:rPr>
        <w:t xml:space="preserve">, ja </w:t>
      </w:r>
      <w:r w:rsidRPr="00923E06">
        <w:rPr>
          <w:rFonts w:ascii="Times New Roman" w:hAnsi="Times New Roman"/>
          <w:b/>
          <w:sz w:val="24"/>
          <w:szCs w:val="24"/>
        </w:rPr>
        <w:t>Izpildītājs</w:t>
      </w:r>
      <w:r>
        <w:rPr>
          <w:rFonts w:ascii="Times New Roman" w:hAnsi="Times New Roman"/>
          <w:sz w:val="24"/>
          <w:szCs w:val="24"/>
        </w:rPr>
        <w:t xml:space="preserve"> nav izpildījis Līguma nosacījumus vai izpildījis tos nekvalitatīvi, </w:t>
      </w:r>
      <w:r w:rsidRPr="000D1D6F">
        <w:rPr>
          <w:rFonts w:ascii="Times New Roman" w:hAnsi="Times New Roman"/>
          <w:sz w:val="24"/>
          <w:szCs w:val="24"/>
        </w:rPr>
        <w:t xml:space="preserve">par to rakstveidā informējot </w:t>
      </w:r>
      <w:r w:rsidRPr="00923E06">
        <w:rPr>
          <w:rFonts w:ascii="Times New Roman" w:hAnsi="Times New Roman"/>
          <w:b/>
          <w:sz w:val="24"/>
          <w:szCs w:val="24"/>
        </w:rPr>
        <w:t>Izpildītāju</w:t>
      </w:r>
      <w:r w:rsidRPr="000D1D6F">
        <w:rPr>
          <w:rFonts w:ascii="Times New Roman" w:hAnsi="Times New Roman"/>
          <w:sz w:val="24"/>
          <w:szCs w:val="24"/>
        </w:rPr>
        <w:t xml:space="preserve"> 5 (piecas) darba dienas iepriekš.</w:t>
      </w:r>
    </w:p>
    <w:p w:rsidR="00532A83" w:rsidRPr="000D1D6F" w:rsidRDefault="00532A83" w:rsidP="00784D8A">
      <w:pPr>
        <w:pStyle w:val="ListParagraph"/>
        <w:numPr>
          <w:ilvl w:val="1"/>
          <w:numId w:val="15"/>
        </w:numPr>
        <w:spacing w:line="240" w:lineRule="auto"/>
        <w:jc w:val="both"/>
        <w:rPr>
          <w:rFonts w:ascii="Times New Roman" w:hAnsi="Times New Roman"/>
          <w:b/>
          <w:sz w:val="24"/>
          <w:szCs w:val="24"/>
        </w:rPr>
      </w:pPr>
      <w:r w:rsidRPr="000D1D6F">
        <w:rPr>
          <w:rFonts w:ascii="Times New Roman" w:hAnsi="Times New Roman"/>
          <w:b/>
          <w:sz w:val="24"/>
          <w:szCs w:val="24"/>
        </w:rPr>
        <w:t>Izpildītājam</w:t>
      </w:r>
      <w:r w:rsidRPr="000D1D6F">
        <w:rPr>
          <w:rFonts w:ascii="Times New Roman" w:hAnsi="Times New Roman"/>
          <w:sz w:val="24"/>
          <w:szCs w:val="24"/>
        </w:rPr>
        <w:t xml:space="preserve"> ir tiesības pirms termiņa izbeigt Līgumu, rakstveidā informējot </w:t>
      </w:r>
      <w:r w:rsidRPr="000D1D6F">
        <w:rPr>
          <w:rFonts w:ascii="Times New Roman" w:hAnsi="Times New Roman"/>
          <w:b/>
          <w:sz w:val="24"/>
          <w:szCs w:val="24"/>
        </w:rPr>
        <w:t>Pasūtītāju</w:t>
      </w:r>
      <w:r w:rsidRPr="000D1D6F">
        <w:rPr>
          <w:rFonts w:ascii="Times New Roman" w:hAnsi="Times New Roman"/>
          <w:sz w:val="24"/>
          <w:szCs w:val="24"/>
        </w:rPr>
        <w:t xml:space="preserve"> ne mazāk kā 2 (divus) mēnešus iepriek</w:t>
      </w:r>
      <w:r w:rsidR="00426CE5" w:rsidRPr="000D1D6F">
        <w:rPr>
          <w:rFonts w:ascii="Times New Roman" w:hAnsi="Times New Roman"/>
          <w:sz w:val="24"/>
          <w:szCs w:val="24"/>
        </w:rPr>
        <w:t xml:space="preserve">š, ja </w:t>
      </w:r>
      <w:r w:rsidR="00426CE5" w:rsidRPr="000D1D6F">
        <w:rPr>
          <w:rFonts w:ascii="Times New Roman" w:hAnsi="Times New Roman"/>
          <w:b/>
          <w:sz w:val="24"/>
          <w:szCs w:val="24"/>
        </w:rPr>
        <w:t>P</w:t>
      </w:r>
      <w:r w:rsidRPr="000D1D6F">
        <w:rPr>
          <w:rFonts w:ascii="Times New Roman" w:hAnsi="Times New Roman"/>
          <w:b/>
          <w:sz w:val="24"/>
          <w:szCs w:val="24"/>
        </w:rPr>
        <w:t>asūtītājs</w:t>
      </w:r>
      <w:r w:rsidRPr="000D1D6F">
        <w:rPr>
          <w:rFonts w:ascii="Times New Roman" w:hAnsi="Times New Roman"/>
          <w:sz w:val="24"/>
          <w:szCs w:val="24"/>
        </w:rPr>
        <w:t xml:space="preserve"> nav veicis Līgumā noteiktos maksājumus ilgāk par 2 (diviem) mēnešiem no rēķina iesniegšanas dienas.</w:t>
      </w:r>
    </w:p>
    <w:p w:rsidR="001951E1" w:rsidRPr="000D1D6F" w:rsidRDefault="001951E1" w:rsidP="00EB6417">
      <w:pPr>
        <w:pStyle w:val="ListBullet"/>
        <w:spacing w:line="240" w:lineRule="auto"/>
      </w:pPr>
    </w:p>
    <w:p w:rsidR="00902050" w:rsidRPr="000D1D6F" w:rsidRDefault="00B11C3D" w:rsidP="00784D8A">
      <w:pPr>
        <w:pStyle w:val="ListParagraph"/>
        <w:numPr>
          <w:ilvl w:val="0"/>
          <w:numId w:val="15"/>
        </w:numPr>
        <w:spacing w:line="240" w:lineRule="auto"/>
        <w:jc w:val="center"/>
        <w:rPr>
          <w:rFonts w:ascii="Times New Roman" w:hAnsi="Times New Roman"/>
          <w:b/>
          <w:sz w:val="24"/>
          <w:szCs w:val="24"/>
        </w:rPr>
      </w:pPr>
      <w:r w:rsidRPr="000D1D6F">
        <w:rPr>
          <w:rFonts w:ascii="Times New Roman" w:hAnsi="Times New Roman"/>
          <w:b/>
          <w:sz w:val="24"/>
          <w:szCs w:val="24"/>
        </w:rPr>
        <w:t>Citi nosacījumi</w:t>
      </w:r>
    </w:p>
    <w:p w:rsidR="001951E1" w:rsidRPr="000D1D6F" w:rsidRDefault="001951E1" w:rsidP="00EB6417">
      <w:pPr>
        <w:pStyle w:val="ListParagraph"/>
        <w:spacing w:line="240" w:lineRule="auto"/>
        <w:ind w:left="360"/>
        <w:jc w:val="both"/>
        <w:rPr>
          <w:rFonts w:ascii="Times New Roman" w:hAnsi="Times New Roman"/>
          <w:sz w:val="24"/>
          <w:szCs w:val="24"/>
        </w:rPr>
      </w:pPr>
    </w:p>
    <w:p w:rsidR="00784D8A" w:rsidRPr="000D1D6F" w:rsidRDefault="00EB6417"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Pasūtītāja</w:t>
      </w:r>
      <w:r w:rsidRPr="000D1D6F">
        <w:rPr>
          <w:rFonts w:ascii="Times New Roman" w:hAnsi="Times New Roman"/>
          <w:sz w:val="24"/>
          <w:szCs w:val="24"/>
        </w:rPr>
        <w:t xml:space="preserve"> kontaktpersona</w:t>
      </w:r>
      <w:r w:rsidR="00902050" w:rsidRPr="000D1D6F">
        <w:rPr>
          <w:rFonts w:ascii="Times New Roman" w:hAnsi="Times New Roman"/>
          <w:sz w:val="24"/>
          <w:szCs w:val="24"/>
        </w:rPr>
        <w:t xml:space="preserve"> </w:t>
      </w:r>
      <w:r w:rsidRPr="000D1D6F">
        <w:rPr>
          <w:rFonts w:ascii="Times New Roman" w:hAnsi="Times New Roman"/>
          <w:sz w:val="24"/>
          <w:szCs w:val="24"/>
        </w:rPr>
        <w:t>_____________________________.</w:t>
      </w:r>
    </w:p>
    <w:p w:rsidR="00784D8A" w:rsidRPr="000D1D6F" w:rsidRDefault="00EB6417"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b/>
          <w:sz w:val="24"/>
          <w:szCs w:val="24"/>
        </w:rPr>
        <w:t>Izpildītāja</w:t>
      </w:r>
      <w:r w:rsidRPr="000D1D6F">
        <w:rPr>
          <w:rFonts w:ascii="Times New Roman" w:hAnsi="Times New Roman"/>
          <w:sz w:val="24"/>
          <w:szCs w:val="24"/>
        </w:rPr>
        <w:t xml:space="preserve"> kontaktpersona </w:t>
      </w:r>
      <w:r w:rsidR="00B11C3D" w:rsidRPr="000D1D6F">
        <w:rPr>
          <w:rFonts w:ascii="Times New Roman" w:hAnsi="Times New Roman"/>
          <w:sz w:val="24"/>
          <w:szCs w:val="24"/>
        </w:rPr>
        <w:t>____________________________</w:t>
      </w:r>
      <w:r w:rsidRPr="000D1D6F">
        <w:rPr>
          <w:rFonts w:ascii="Times New Roman" w:hAnsi="Times New Roman"/>
          <w:sz w:val="24"/>
          <w:szCs w:val="24"/>
        </w:rPr>
        <w:t>_.</w:t>
      </w:r>
      <w:r w:rsidR="00A83F87" w:rsidRPr="000D1D6F">
        <w:rPr>
          <w:rFonts w:ascii="Times New Roman" w:hAnsi="Times New Roman"/>
          <w:sz w:val="24"/>
          <w:szCs w:val="24"/>
        </w:rPr>
        <w:t xml:space="preserve"> </w:t>
      </w:r>
    </w:p>
    <w:p w:rsidR="00784D8A" w:rsidRPr="000D1D6F" w:rsidRDefault="00902050"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Visi Līguma grozījumi un papildinājumi ir spēkā tad, ja tie noformēti rakstveidā un Puses tos ir parakstījušas.</w:t>
      </w:r>
    </w:p>
    <w:p w:rsidR="00784D8A" w:rsidRPr="000D1D6F" w:rsidRDefault="00902050"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Puses vienojas, ka visas pretenzijas</w:t>
      </w:r>
      <w:r w:rsidR="00C6092C" w:rsidRPr="000D1D6F">
        <w:rPr>
          <w:rFonts w:ascii="Times New Roman" w:hAnsi="Times New Roman"/>
          <w:sz w:val="24"/>
          <w:szCs w:val="24"/>
        </w:rPr>
        <w:t>, izņemot Līguma 2</w:t>
      </w:r>
      <w:r w:rsidR="00CA6B43" w:rsidRPr="000D1D6F">
        <w:rPr>
          <w:rFonts w:ascii="Times New Roman" w:hAnsi="Times New Roman"/>
          <w:sz w:val="24"/>
          <w:szCs w:val="24"/>
        </w:rPr>
        <w:t xml:space="preserve">.8.apakšpunktā minētās pretenzijas, </w:t>
      </w:r>
      <w:r w:rsidRPr="000D1D6F">
        <w:rPr>
          <w:rFonts w:ascii="Times New Roman" w:hAnsi="Times New Roman"/>
          <w:sz w:val="24"/>
          <w:szCs w:val="24"/>
        </w:rPr>
        <w:t xml:space="preserve">tiek izskatītas </w:t>
      </w:r>
      <w:r w:rsidR="00CA6B43" w:rsidRPr="000D1D6F">
        <w:rPr>
          <w:rFonts w:ascii="Times New Roman" w:hAnsi="Times New Roman"/>
          <w:sz w:val="24"/>
          <w:szCs w:val="24"/>
        </w:rPr>
        <w:t>5 (piecu) darba</w:t>
      </w:r>
      <w:r w:rsidRPr="000D1D6F">
        <w:rPr>
          <w:rFonts w:ascii="Times New Roman" w:hAnsi="Times New Roman"/>
          <w:sz w:val="24"/>
          <w:szCs w:val="24"/>
        </w:rPr>
        <w:t xml:space="preserve"> dienu laikā no to iesniegšanas dienas.</w:t>
      </w:r>
    </w:p>
    <w:p w:rsidR="00B11C3D" w:rsidRPr="000D1D6F" w:rsidRDefault="00902050" w:rsidP="00784D8A">
      <w:pPr>
        <w:pStyle w:val="ListParagraph"/>
        <w:numPr>
          <w:ilvl w:val="1"/>
          <w:numId w:val="15"/>
        </w:numPr>
        <w:spacing w:line="240" w:lineRule="auto"/>
        <w:jc w:val="both"/>
        <w:rPr>
          <w:rFonts w:ascii="Times New Roman" w:hAnsi="Times New Roman"/>
          <w:sz w:val="24"/>
          <w:szCs w:val="24"/>
        </w:rPr>
      </w:pPr>
      <w:r w:rsidRPr="000D1D6F">
        <w:rPr>
          <w:rFonts w:ascii="Times New Roman" w:hAnsi="Times New Roman"/>
          <w:sz w:val="24"/>
          <w:szCs w:val="24"/>
        </w:rPr>
        <w:t>Līgums ir sa</w:t>
      </w:r>
      <w:r w:rsidR="00784ADC" w:rsidRPr="000D1D6F">
        <w:rPr>
          <w:rFonts w:ascii="Times New Roman" w:hAnsi="Times New Roman"/>
          <w:sz w:val="24"/>
          <w:szCs w:val="24"/>
        </w:rPr>
        <w:t>gatavots</w:t>
      </w:r>
      <w:r w:rsidRPr="000D1D6F">
        <w:rPr>
          <w:rFonts w:ascii="Times New Roman" w:hAnsi="Times New Roman"/>
          <w:sz w:val="24"/>
          <w:szCs w:val="24"/>
        </w:rPr>
        <w:t xml:space="preserve"> </w:t>
      </w:r>
      <w:r w:rsidR="00B11C3D" w:rsidRPr="000D1D6F">
        <w:rPr>
          <w:rFonts w:ascii="Times New Roman" w:hAnsi="Times New Roman"/>
          <w:sz w:val="24"/>
          <w:szCs w:val="24"/>
        </w:rPr>
        <w:t>2 (</w:t>
      </w:r>
      <w:r w:rsidRPr="000D1D6F">
        <w:rPr>
          <w:rFonts w:ascii="Times New Roman" w:hAnsi="Times New Roman"/>
          <w:sz w:val="24"/>
          <w:szCs w:val="24"/>
        </w:rPr>
        <w:t>divos</w:t>
      </w:r>
      <w:r w:rsidR="00B11C3D" w:rsidRPr="000D1D6F">
        <w:rPr>
          <w:rFonts w:ascii="Times New Roman" w:hAnsi="Times New Roman"/>
          <w:sz w:val="24"/>
          <w:szCs w:val="24"/>
        </w:rPr>
        <w:t>)</w:t>
      </w:r>
      <w:r w:rsidRPr="000D1D6F">
        <w:rPr>
          <w:rFonts w:ascii="Times New Roman" w:hAnsi="Times New Roman"/>
          <w:sz w:val="24"/>
          <w:szCs w:val="24"/>
        </w:rPr>
        <w:t xml:space="preserve"> eksemplāros</w:t>
      </w:r>
      <w:r w:rsidR="00EB6417" w:rsidRPr="000D1D6F">
        <w:rPr>
          <w:rFonts w:ascii="Times New Roman" w:hAnsi="Times New Roman"/>
          <w:sz w:val="24"/>
          <w:szCs w:val="24"/>
        </w:rPr>
        <w:t>– katrai P</w:t>
      </w:r>
      <w:r w:rsidR="00B11C3D" w:rsidRPr="000D1D6F">
        <w:rPr>
          <w:rFonts w:ascii="Times New Roman" w:hAnsi="Times New Roman"/>
          <w:sz w:val="24"/>
          <w:szCs w:val="24"/>
        </w:rPr>
        <w:t>usei pa vienam, abiem eksemplāriem ir vienāds juridisks spēks.</w:t>
      </w:r>
    </w:p>
    <w:p w:rsidR="001951E1" w:rsidRPr="000D1D6F" w:rsidRDefault="001951E1" w:rsidP="001951E1">
      <w:pPr>
        <w:pStyle w:val="ListParagraph"/>
        <w:ind w:left="432"/>
        <w:jc w:val="both"/>
        <w:rPr>
          <w:rFonts w:ascii="Times New Roman" w:hAnsi="Times New Roman"/>
          <w:sz w:val="24"/>
          <w:szCs w:val="24"/>
        </w:rPr>
      </w:pPr>
    </w:p>
    <w:p w:rsidR="0099592C" w:rsidRPr="000D1D6F" w:rsidRDefault="0099592C" w:rsidP="00784D8A">
      <w:pPr>
        <w:pStyle w:val="ListParagraph"/>
        <w:numPr>
          <w:ilvl w:val="0"/>
          <w:numId w:val="15"/>
        </w:numPr>
        <w:jc w:val="center"/>
        <w:rPr>
          <w:rFonts w:ascii="Times New Roman" w:hAnsi="Times New Roman"/>
          <w:b/>
          <w:sz w:val="24"/>
          <w:szCs w:val="24"/>
        </w:rPr>
      </w:pPr>
      <w:r w:rsidRPr="000D1D6F">
        <w:rPr>
          <w:rFonts w:ascii="Times New Roman" w:hAnsi="Times New Roman"/>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84ADC" w:rsidRPr="000D1D6F" w:rsidTr="0099592C">
        <w:tc>
          <w:tcPr>
            <w:tcW w:w="4261" w:type="dxa"/>
          </w:tcPr>
          <w:p w:rsidR="0099592C" w:rsidRPr="000D1D6F" w:rsidRDefault="007E760A">
            <w:pPr>
              <w:jc w:val="both"/>
              <w:rPr>
                <w:b/>
              </w:rPr>
            </w:pPr>
            <w:r w:rsidRPr="000D1D6F">
              <w:rPr>
                <w:b/>
              </w:rPr>
              <w:t>PASŪTĪTĀJS</w:t>
            </w:r>
            <w:r w:rsidR="0099592C" w:rsidRPr="000D1D6F">
              <w:rPr>
                <w:b/>
              </w:rPr>
              <w:t>:</w:t>
            </w:r>
            <w:r w:rsidR="0099592C" w:rsidRPr="000D1D6F">
              <w:rPr>
                <w:b/>
              </w:rPr>
              <w:tab/>
            </w:r>
          </w:p>
          <w:p w:rsidR="0099592C" w:rsidRPr="000D1D6F" w:rsidRDefault="0099592C">
            <w:pPr>
              <w:jc w:val="both"/>
              <w:rPr>
                <w:b/>
                <w:lang w:eastAsia="en-US"/>
              </w:rPr>
            </w:pPr>
          </w:p>
        </w:tc>
        <w:tc>
          <w:tcPr>
            <w:tcW w:w="4261" w:type="dxa"/>
            <w:hideMark/>
          </w:tcPr>
          <w:p w:rsidR="0099592C" w:rsidRPr="000D1D6F" w:rsidRDefault="007E760A">
            <w:pPr>
              <w:jc w:val="both"/>
              <w:rPr>
                <w:b/>
                <w:lang w:eastAsia="en-US"/>
              </w:rPr>
            </w:pPr>
            <w:r w:rsidRPr="000D1D6F">
              <w:rPr>
                <w:b/>
              </w:rPr>
              <w:t>IZPILDĪTĀJS</w:t>
            </w:r>
            <w:r w:rsidR="0099592C" w:rsidRPr="000D1D6F">
              <w:rPr>
                <w:b/>
              </w:rPr>
              <w:t>:</w:t>
            </w:r>
          </w:p>
        </w:tc>
      </w:tr>
      <w:tr w:rsidR="00784ADC" w:rsidRPr="000D1D6F" w:rsidTr="0099592C">
        <w:tc>
          <w:tcPr>
            <w:tcW w:w="4261" w:type="dxa"/>
            <w:hideMark/>
          </w:tcPr>
          <w:p w:rsidR="007E760A" w:rsidRPr="000D1D6F" w:rsidRDefault="007E760A" w:rsidP="007E760A">
            <w:pPr>
              <w:jc w:val="both"/>
              <w:rPr>
                <w:b/>
              </w:rPr>
            </w:pPr>
            <w:r w:rsidRPr="000D1D6F">
              <w:rPr>
                <w:b/>
              </w:rPr>
              <w:t>VAS „Privatizācijas aģentūra”</w:t>
            </w:r>
          </w:p>
          <w:p w:rsidR="007E760A" w:rsidRPr="000D1D6F" w:rsidRDefault="007E760A" w:rsidP="007E760A">
            <w:pPr>
              <w:jc w:val="both"/>
            </w:pPr>
            <w:r w:rsidRPr="000D1D6F">
              <w:t>K.Valdemāra iela 31, Rīga, LV – 1887</w:t>
            </w:r>
          </w:p>
          <w:p w:rsidR="007E760A" w:rsidRPr="000D1D6F" w:rsidRDefault="007E760A" w:rsidP="007E760A">
            <w:pPr>
              <w:jc w:val="both"/>
            </w:pPr>
            <w:r w:rsidRPr="000D1D6F">
              <w:t>Reģ.Nr.40003192154</w:t>
            </w:r>
          </w:p>
          <w:p w:rsidR="007E760A" w:rsidRPr="000D1D6F" w:rsidRDefault="007E760A" w:rsidP="007E760A">
            <w:pPr>
              <w:jc w:val="both"/>
            </w:pPr>
            <w:r w:rsidRPr="000D1D6F">
              <w:t>Konts: Nr.LV17HABA0551032309150</w:t>
            </w:r>
          </w:p>
          <w:p w:rsidR="00784ADC" w:rsidRPr="000D1D6F" w:rsidRDefault="007E760A" w:rsidP="00784ADC">
            <w:pPr>
              <w:jc w:val="both"/>
              <w:rPr>
                <w:b/>
                <w:lang w:eastAsia="en-US"/>
              </w:rPr>
            </w:pPr>
            <w:r w:rsidRPr="000D1D6F">
              <w:t xml:space="preserve">Banka: AS „Swedbank” </w:t>
            </w:r>
          </w:p>
          <w:p w:rsidR="0099592C" w:rsidRPr="000D1D6F" w:rsidRDefault="0099592C" w:rsidP="007E760A">
            <w:pPr>
              <w:jc w:val="both"/>
              <w:rPr>
                <w:b/>
                <w:lang w:eastAsia="en-US"/>
              </w:rPr>
            </w:pPr>
          </w:p>
        </w:tc>
        <w:tc>
          <w:tcPr>
            <w:tcW w:w="4261" w:type="dxa"/>
            <w:hideMark/>
          </w:tcPr>
          <w:p w:rsidR="0099592C" w:rsidRPr="000D1D6F" w:rsidRDefault="0099592C">
            <w:pPr>
              <w:jc w:val="both"/>
              <w:rPr>
                <w:lang w:eastAsia="en-US"/>
              </w:rPr>
            </w:pPr>
          </w:p>
        </w:tc>
      </w:tr>
      <w:tr w:rsidR="0099592C" w:rsidRPr="000D1D6F" w:rsidTr="0099592C">
        <w:trPr>
          <w:trHeight w:val="1277"/>
        </w:trPr>
        <w:tc>
          <w:tcPr>
            <w:tcW w:w="4261" w:type="dxa"/>
          </w:tcPr>
          <w:p w:rsidR="0099592C" w:rsidRPr="000D1D6F" w:rsidRDefault="0099592C">
            <w:pPr>
              <w:jc w:val="both"/>
            </w:pPr>
          </w:p>
          <w:p w:rsidR="0099592C" w:rsidRPr="000D1D6F" w:rsidRDefault="0099592C">
            <w:pPr>
              <w:jc w:val="both"/>
            </w:pPr>
          </w:p>
          <w:p w:rsidR="0099592C" w:rsidRPr="000D1D6F" w:rsidRDefault="0099592C">
            <w:pPr>
              <w:jc w:val="both"/>
            </w:pPr>
            <w:r w:rsidRPr="000D1D6F">
              <w:t>_______________________________</w:t>
            </w:r>
          </w:p>
          <w:p w:rsidR="0099592C" w:rsidRPr="000D1D6F" w:rsidRDefault="007E760A">
            <w:pPr>
              <w:jc w:val="both"/>
            </w:pPr>
            <w:r w:rsidRPr="000D1D6F">
              <w:t xml:space="preserve">Valdes priekšsēdētājs </w:t>
            </w:r>
            <w:r w:rsidR="00784D8A" w:rsidRPr="000D1D6F">
              <w:t>V.Loginovs</w:t>
            </w:r>
          </w:p>
        </w:tc>
        <w:tc>
          <w:tcPr>
            <w:tcW w:w="4261" w:type="dxa"/>
          </w:tcPr>
          <w:p w:rsidR="0099592C" w:rsidRPr="000D1D6F" w:rsidRDefault="0099592C">
            <w:pPr>
              <w:jc w:val="both"/>
            </w:pPr>
          </w:p>
          <w:p w:rsidR="0099592C" w:rsidRPr="000D1D6F" w:rsidRDefault="0099592C">
            <w:pPr>
              <w:jc w:val="both"/>
            </w:pPr>
          </w:p>
          <w:p w:rsidR="0099592C" w:rsidRPr="000D1D6F" w:rsidRDefault="0099592C">
            <w:pPr>
              <w:jc w:val="both"/>
            </w:pPr>
            <w:r w:rsidRPr="000D1D6F">
              <w:t>________________________________</w:t>
            </w:r>
          </w:p>
          <w:p w:rsidR="0099592C" w:rsidRPr="000D1D6F" w:rsidRDefault="0099592C" w:rsidP="007E760A">
            <w:pPr>
              <w:jc w:val="both"/>
              <w:rPr>
                <w:lang w:eastAsia="en-US"/>
              </w:rPr>
            </w:pPr>
          </w:p>
        </w:tc>
      </w:tr>
    </w:tbl>
    <w:p w:rsidR="007E760A" w:rsidRPr="000D1D6F" w:rsidRDefault="007E760A" w:rsidP="00561FC3">
      <w:pPr>
        <w:rPr>
          <w:sz w:val="24"/>
          <w:szCs w:val="24"/>
        </w:rPr>
      </w:pPr>
    </w:p>
    <w:p w:rsidR="00F64B39" w:rsidRPr="000D1D6F" w:rsidRDefault="00F64B39" w:rsidP="00561FC3">
      <w:pPr>
        <w:rPr>
          <w:sz w:val="24"/>
          <w:szCs w:val="24"/>
        </w:rPr>
      </w:pPr>
    </w:p>
    <w:p w:rsidR="00F64B39" w:rsidRPr="000D1D6F" w:rsidRDefault="00F64B39" w:rsidP="00561FC3">
      <w:pPr>
        <w:rPr>
          <w:sz w:val="24"/>
          <w:szCs w:val="24"/>
        </w:rPr>
      </w:pPr>
    </w:p>
    <w:p w:rsidR="00F64B39" w:rsidRPr="000D1D6F" w:rsidRDefault="00F64B39" w:rsidP="00561FC3">
      <w:pPr>
        <w:rPr>
          <w:sz w:val="24"/>
          <w:szCs w:val="24"/>
        </w:rPr>
      </w:pPr>
    </w:p>
    <w:p w:rsidR="00F64B39" w:rsidRPr="000D1D6F" w:rsidRDefault="00F64B39" w:rsidP="00561FC3">
      <w:pPr>
        <w:rPr>
          <w:sz w:val="24"/>
          <w:szCs w:val="24"/>
        </w:rPr>
      </w:pPr>
    </w:p>
    <w:p w:rsidR="00F64B39" w:rsidRPr="000D1D6F" w:rsidRDefault="00F64B39" w:rsidP="00F64B39">
      <w:pPr>
        <w:jc w:val="right"/>
        <w:rPr>
          <w:b/>
          <w:sz w:val="24"/>
          <w:szCs w:val="24"/>
        </w:rPr>
      </w:pPr>
      <w:r w:rsidRPr="000D1D6F">
        <w:rPr>
          <w:b/>
          <w:sz w:val="24"/>
          <w:szCs w:val="24"/>
        </w:rPr>
        <w:lastRenderedPageBreak/>
        <w:t xml:space="preserve">3.pielikums </w:t>
      </w:r>
    </w:p>
    <w:p w:rsidR="00F64B39" w:rsidRPr="000D1D6F" w:rsidRDefault="00F64B39" w:rsidP="00F64B39">
      <w:pPr>
        <w:jc w:val="right"/>
        <w:rPr>
          <w:b/>
          <w:sz w:val="24"/>
          <w:szCs w:val="24"/>
        </w:rPr>
      </w:pPr>
      <w:r w:rsidRPr="000D1D6F">
        <w:rPr>
          <w:b/>
          <w:sz w:val="24"/>
          <w:szCs w:val="24"/>
        </w:rPr>
        <w:t xml:space="preserve">Pie līguma </w:t>
      </w:r>
      <w:proofErr w:type="spellStart"/>
      <w:r w:rsidRPr="000D1D6F">
        <w:rPr>
          <w:b/>
          <w:sz w:val="24"/>
          <w:szCs w:val="24"/>
        </w:rPr>
        <w:t>Nr.PA</w:t>
      </w:r>
      <w:proofErr w:type="spellEnd"/>
      <w:r w:rsidRPr="000D1D6F">
        <w:rPr>
          <w:b/>
          <w:sz w:val="24"/>
          <w:szCs w:val="24"/>
        </w:rPr>
        <w:t>/2016/</w:t>
      </w:r>
      <w:r w:rsidR="00E55B5C">
        <w:rPr>
          <w:b/>
          <w:sz w:val="24"/>
          <w:szCs w:val="24"/>
        </w:rPr>
        <w:t>35</w:t>
      </w:r>
    </w:p>
    <w:p w:rsidR="00F64B39" w:rsidRPr="000D1D6F" w:rsidRDefault="00F64B39" w:rsidP="00F64B39">
      <w:pPr>
        <w:jc w:val="center"/>
        <w:rPr>
          <w:sz w:val="28"/>
        </w:rPr>
      </w:pPr>
    </w:p>
    <w:p w:rsidR="00F64B39" w:rsidRPr="000D1D6F" w:rsidRDefault="00F64B39" w:rsidP="00F64B39">
      <w:pPr>
        <w:jc w:val="center"/>
        <w:rPr>
          <w:sz w:val="28"/>
        </w:rPr>
      </w:pPr>
      <w:r w:rsidRPr="000D1D6F">
        <w:rPr>
          <w:sz w:val="28"/>
        </w:rPr>
        <w:t>NODOŠANAS PIEŅEMŠANAS AKTS</w:t>
      </w:r>
    </w:p>
    <w:p w:rsidR="00F64B39" w:rsidRPr="000D1D6F" w:rsidRDefault="00F64B39" w:rsidP="00F64B39">
      <w:pPr>
        <w:jc w:val="center"/>
      </w:pPr>
    </w:p>
    <w:tbl>
      <w:tblPr>
        <w:tblW w:w="0" w:type="auto"/>
        <w:tblLayout w:type="fixed"/>
        <w:tblLook w:val="0000" w:firstRow="0" w:lastRow="0" w:firstColumn="0" w:lastColumn="0" w:noHBand="0" w:noVBand="0"/>
      </w:tblPr>
      <w:tblGrid>
        <w:gridCol w:w="2840"/>
        <w:gridCol w:w="2840"/>
        <w:gridCol w:w="2840"/>
      </w:tblGrid>
      <w:tr w:rsidR="00F64B39" w:rsidRPr="000D1D6F" w:rsidTr="00E55B5C">
        <w:trPr>
          <w:cantSplit/>
        </w:trPr>
        <w:tc>
          <w:tcPr>
            <w:tcW w:w="2840" w:type="dxa"/>
          </w:tcPr>
          <w:p w:rsidR="00F64B39" w:rsidRPr="000D1D6F" w:rsidRDefault="00F64B39" w:rsidP="00E55B5C">
            <w:pPr>
              <w:rPr>
                <w:sz w:val="24"/>
              </w:rPr>
            </w:pPr>
          </w:p>
          <w:p w:rsidR="00F64B39" w:rsidRPr="000D1D6F" w:rsidRDefault="00F64B39" w:rsidP="00E55B5C">
            <w:pPr>
              <w:rPr>
                <w:sz w:val="24"/>
              </w:rPr>
            </w:pPr>
            <w:r w:rsidRPr="000D1D6F">
              <w:rPr>
                <w:sz w:val="24"/>
              </w:rPr>
              <w:t>Rīgā</w:t>
            </w:r>
          </w:p>
        </w:tc>
        <w:tc>
          <w:tcPr>
            <w:tcW w:w="2840" w:type="dxa"/>
          </w:tcPr>
          <w:p w:rsidR="00F64B39" w:rsidRPr="000D1D6F" w:rsidRDefault="00F64B39" w:rsidP="00E55B5C">
            <w:pPr>
              <w:rPr>
                <w:sz w:val="24"/>
              </w:rPr>
            </w:pPr>
          </w:p>
        </w:tc>
        <w:tc>
          <w:tcPr>
            <w:tcW w:w="2840" w:type="dxa"/>
          </w:tcPr>
          <w:p w:rsidR="00F64B39" w:rsidRPr="000D1D6F" w:rsidRDefault="00F64B39" w:rsidP="00E55B5C">
            <w:pPr>
              <w:rPr>
                <w:sz w:val="24"/>
              </w:rPr>
            </w:pPr>
          </w:p>
          <w:p w:rsidR="00F64B39" w:rsidRPr="000D1D6F" w:rsidRDefault="00F64B39" w:rsidP="00E55B5C">
            <w:pPr>
              <w:rPr>
                <w:sz w:val="24"/>
              </w:rPr>
            </w:pPr>
            <w:r w:rsidRPr="000D1D6F">
              <w:rPr>
                <w:sz w:val="24"/>
              </w:rPr>
              <w:t>2016.gada ___._________</w:t>
            </w:r>
          </w:p>
        </w:tc>
      </w:tr>
      <w:tr w:rsidR="00F64B39" w:rsidRPr="000D1D6F" w:rsidTr="00E55B5C">
        <w:trPr>
          <w:cantSplit/>
        </w:trPr>
        <w:tc>
          <w:tcPr>
            <w:tcW w:w="2840" w:type="dxa"/>
          </w:tcPr>
          <w:p w:rsidR="00F64B39" w:rsidRPr="000D1D6F" w:rsidRDefault="00F64B39" w:rsidP="00E55B5C">
            <w:pPr>
              <w:rPr>
                <w:sz w:val="24"/>
              </w:rPr>
            </w:pPr>
          </w:p>
        </w:tc>
        <w:tc>
          <w:tcPr>
            <w:tcW w:w="2840" w:type="dxa"/>
          </w:tcPr>
          <w:p w:rsidR="00F64B39" w:rsidRPr="000D1D6F" w:rsidRDefault="00F64B39" w:rsidP="00E55B5C">
            <w:pPr>
              <w:rPr>
                <w:sz w:val="24"/>
              </w:rPr>
            </w:pPr>
          </w:p>
        </w:tc>
        <w:tc>
          <w:tcPr>
            <w:tcW w:w="2840" w:type="dxa"/>
          </w:tcPr>
          <w:p w:rsidR="00F64B39" w:rsidRPr="000D1D6F" w:rsidRDefault="00F64B39" w:rsidP="00E55B5C">
            <w:pPr>
              <w:rPr>
                <w:sz w:val="24"/>
              </w:rPr>
            </w:pPr>
          </w:p>
        </w:tc>
      </w:tr>
    </w:tbl>
    <w:p w:rsidR="00F64B39" w:rsidRPr="000D1D6F" w:rsidRDefault="00F64B39" w:rsidP="00F64B39">
      <w:pPr>
        <w:tabs>
          <w:tab w:val="left" w:pos="5670"/>
        </w:tabs>
      </w:pPr>
      <w:r w:rsidRPr="000D1D6F">
        <w:rPr>
          <w:sz w:val="24"/>
        </w:rPr>
        <w:tab/>
      </w:r>
    </w:p>
    <w:p w:rsidR="00F64B39" w:rsidRPr="000D1D6F" w:rsidRDefault="00F64B39" w:rsidP="00F64B39">
      <w:pPr>
        <w:pStyle w:val="Heading1"/>
        <w:numPr>
          <w:ilvl w:val="0"/>
          <w:numId w:val="0"/>
        </w:numPr>
        <w:ind w:left="432" w:hanging="432"/>
        <w:rPr>
          <w:rFonts w:ascii="Times New Roman" w:hAnsi="Times New Roman"/>
          <w:b w:val="0"/>
          <w:sz w:val="24"/>
          <w:szCs w:val="24"/>
        </w:rPr>
      </w:pPr>
      <w:r w:rsidRPr="000D1D6F">
        <w:rPr>
          <w:rFonts w:ascii="Times New Roman" w:hAnsi="Times New Roman"/>
          <w:b w:val="0"/>
          <w:sz w:val="24"/>
          <w:szCs w:val="24"/>
        </w:rPr>
        <w:t>Šo aktu sastādījuši</w:t>
      </w:r>
    </w:p>
    <w:tbl>
      <w:tblPr>
        <w:tblW w:w="0" w:type="auto"/>
        <w:tblLayout w:type="fixed"/>
        <w:tblLook w:val="0000" w:firstRow="0" w:lastRow="0" w:firstColumn="0" w:lastColumn="0" w:noHBand="0" w:noVBand="0"/>
      </w:tblPr>
      <w:tblGrid>
        <w:gridCol w:w="2660"/>
        <w:gridCol w:w="6520"/>
      </w:tblGrid>
      <w:tr w:rsidR="00F64B39" w:rsidRPr="000D1D6F" w:rsidTr="00E55B5C">
        <w:trPr>
          <w:cantSplit/>
        </w:trPr>
        <w:tc>
          <w:tcPr>
            <w:tcW w:w="2660" w:type="dxa"/>
          </w:tcPr>
          <w:p w:rsidR="00F64B39" w:rsidRPr="000D1D6F" w:rsidRDefault="00F64B39" w:rsidP="00E55B5C">
            <w:pPr>
              <w:rPr>
                <w:sz w:val="24"/>
              </w:rPr>
            </w:pPr>
            <w:r w:rsidRPr="000D1D6F">
              <w:rPr>
                <w:sz w:val="24"/>
              </w:rPr>
              <w:t xml:space="preserve">Uzņēmējs </w:t>
            </w:r>
          </w:p>
        </w:tc>
        <w:tc>
          <w:tcPr>
            <w:tcW w:w="6520" w:type="dxa"/>
          </w:tcPr>
          <w:p w:rsidR="00F64B39" w:rsidRPr="000D1D6F" w:rsidRDefault="00F64B39" w:rsidP="00F64B39">
            <w:pPr>
              <w:rPr>
                <w:i/>
                <w:sz w:val="24"/>
                <w:szCs w:val="24"/>
              </w:rPr>
            </w:pPr>
            <w:r w:rsidRPr="000D1D6F">
              <w:rPr>
                <w:i/>
                <w:sz w:val="24"/>
                <w:szCs w:val="24"/>
              </w:rPr>
              <w:t>________________ reģ.nr. ______________, tās pārstāvja: ________________ personā,</w:t>
            </w:r>
          </w:p>
        </w:tc>
      </w:tr>
    </w:tbl>
    <w:p w:rsidR="00F64B39" w:rsidRPr="000D1D6F" w:rsidRDefault="00F64B39" w:rsidP="00F64B39">
      <w:pPr>
        <w:pStyle w:val="NoSpacing"/>
        <w:rPr>
          <w:rFonts w:ascii="Times New Roman" w:hAnsi="Times New Roman"/>
          <w:lang w:val="lv-LV"/>
        </w:rPr>
      </w:pPr>
    </w:p>
    <w:p w:rsidR="00F64B39" w:rsidRPr="000D1D6F" w:rsidRDefault="00F64B39" w:rsidP="00F64B39">
      <w:pPr>
        <w:rPr>
          <w:sz w:val="24"/>
        </w:rPr>
      </w:pPr>
      <w:r w:rsidRPr="000D1D6F">
        <w:rPr>
          <w:sz w:val="24"/>
        </w:rPr>
        <w:t>no vienas puses, un</w:t>
      </w:r>
    </w:p>
    <w:tbl>
      <w:tblPr>
        <w:tblW w:w="0" w:type="auto"/>
        <w:tblLayout w:type="fixed"/>
        <w:tblLook w:val="0000" w:firstRow="0" w:lastRow="0" w:firstColumn="0" w:lastColumn="0" w:noHBand="0" w:noVBand="0"/>
      </w:tblPr>
      <w:tblGrid>
        <w:gridCol w:w="2802"/>
        <w:gridCol w:w="6378"/>
      </w:tblGrid>
      <w:tr w:rsidR="00F64B39" w:rsidRPr="000D1D6F" w:rsidTr="00E55B5C">
        <w:trPr>
          <w:cantSplit/>
        </w:trPr>
        <w:tc>
          <w:tcPr>
            <w:tcW w:w="2802" w:type="dxa"/>
          </w:tcPr>
          <w:p w:rsidR="00F64B39" w:rsidRPr="000D1D6F" w:rsidRDefault="00F64B39" w:rsidP="00E55B5C">
            <w:pPr>
              <w:rPr>
                <w:sz w:val="24"/>
              </w:rPr>
            </w:pPr>
            <w:r w:rsidRPr="000D1D6F">
              <w:rPr>
                <w:sz w:val="24"/>
              </w:rPr>
              <w:t>Pasūtītājs</w:t>
            </w:r>
          </w:p>
        </w:tc>
        <w:tc>
          <w:tcPr>
            <w:tcW w:w="6378" w:type="dxa"/>
          </w:tcPr>
          <w:p w:rsidR="00F64B39" w:rsidRPr="000D1D6F" w:rsidRDefault="00F64B39" w:rsidP="00E55B5C">
            <w:pPr>
              <w:jc w:val="both"/>
              <w:rPr>
                <w:i/>
                <w:sz w:val="24"/>
              </w:rPr>
            </w:pPr>
            <w:r w:rsidRPr="000D1D6F">
              <w:rPr>
                <w:i/>
                <w:sz w:val="24"/>
              </w:rPr>
              <w:t>VAS “Privatizācijas aģentūra”, reģ.nr.40003192154, tās pārstāvju:</w:t>
            </w:r>
            <w:r w:rsidR="00035532" w:rsidRPr="000D1D6F">
              <w:rPr>
                <w:i/>
                <w:sz w:val="24"/>
              </w:rPr>
              <w:t xml:space="preserve"> </w:t>
            </w:r>
            <w:r w:rsidRPr="000D1D6F">
              <w:rPr>
                <w:i/>
                <w:sz w:val="24"/>
              </w:rPr>
              <w:t>Administratīvā dienesta vadītāja Ģirta Freiberga un Administratīvā dienesta Iepirkumu un tehniskā nodrošinājuma sektora vadītājas Ingrīdas Purmales personā,</w:t>
            </w:r>
          </w:p>
        </w:tc>
      </w:tr>
    </w:tbl>
    <w:p w:rsidR="00F64B39" w:rsidRPr="000D1D6F" w:rsidRDefault="00F64B39" w:rsidP="00F64B39">
      <w:pPr>
        <w:pStyle w:val="BodyText"/>
      </w:pPr>
    </w:p>
    <w:p w:rsidR="00F64B39" w:rsidRPr="000D1D6F" w:rsidRDefault="00F64B39" w:rsidP="00F64B39">
      <w:pPr>
        <w:pStyle w:val="BodyText"/>
      </w:pPr>
      <w:r w:rsidRPr="000D1D6F">
        <w:t xml:space="preserve">kuri pilnvaroti rīkoties saskaņā ar Privatizācijas aģentūras valdes </w:t>
      </w:r>
      <w:r w:rsidR="002F2E64" w:rsidRPr="000D1D6F">
        <w:t>2016</w:t>
      </w:r>
      <w:r w:rsidRPr="000D1D6F">
        <w:t xml:space="preserve">.gada </w:t>
      </w:r>
      <w:r w:rsidR="002F2E64" w:rsidRPr="000D1D6F">
        <w:t xml:space="preserve">19.aprīļa lēmumu Nr.58/324 </w:t>
      </w:r>
      <w:r w:rsidRPr="000D1D6F">
        <w:t>„Par nodošanas un pieņemšanas aktu parakstīšanas un vizēšanas kārtību”, no otras puses, par to, ka Uzņēmējs pieņem un Pasūtītājs nodod nekustamo īpašumu uzturēšanā.</w:t>
      </w:r>
    </w:p>
    <w:p w:rsidR="00F64B39" w:rsidRPr="000D1D6F" w:rsidRDefault="00F64B39" w:rsidP="00F64B39">
      <w:pPr>
        <w:pStyle w:val="NoSpacing"/>
        <w:rPr>
          <w:rFonts w:ascii="Times New Roman" w:hAnsi="Times New Roman"/>
          <w:lang w:val="lv-LV"/>
        </w:rPr>
      </w:pPr>
    </w:p>
    <w:p w:rsidR="00F64B39" w:rsidRPr="000D1D6F" w:rsidRDefault="00F64B39" w:rsidP="00F64B39">
      <w:pPr>
        <w:pStyle w:val="NoSpacing"/>
        <w:rPr>
          <w:rFonts w:ascii="Times New Roman" w:hAnsi="Times New Roman"/>
          <w:lang w:val="lv-LV"/>
        </w:rPr>
      </w:pPr>
    </w:p>
    <w:p w:rsidR="00F64B39" w:rsidRPr="000D1D6F" w:rsidRDefault="00F64B39" w:rsidP="00F64B39">
      <w:pPr>
        <w:pStyle w:val="Title"/>
        <w:ind w:firstLine="720"/>
        <w:jc w:val="both"/>
      </w:pPr>
      <w:r w:rsidRPr="000D1D6F">
        <w:t xml:space="preserve">Puses konstatē, ka Izpildītājs saskaņā ar 2016.gada __________ noslēgto Iepirkuma līgumu </w:t>
      </w:r>
      <w:proofErr w:type="spellStart"/>
      <w:r w:rsidRPr="000D1D6F">
        <w:t>Nr.PA</w:t>
      </w:r>
      <w:proofErr w:type="spellEnd"/>
      <w:r w:rsidRPr="000D1D6F">
        <w:t>/2016/</w:t>
      </w:r>
      <w:r w:rsidR="00E55B5C">
        <w:t>35</w:t>
      </w:r>
      <w:r w:rsidRPr="000D1D6F">
        <w:t xml:space="preserve"> par Privatizācijas aģentūras ēkas un teritorijas Kr.Valdemāra ielā 31, Rīgā apsardzi (norāda periodu) ir veicis VAS “Privatizācijas aģentūra” ēku un teritorijas apsardzi.</w:t>
      </w:r>
    </w:p>
    <w:p w:rsidR="00F64B39" w:rsidRPr="000D1D6F" w:rsidRDefault="00F64B39" w:rsidP="00F64B39">
      <w:pPr>
        <w:pStyle w:val="Title"/>
        <w:ind w:firstLine="720"/>
        <w:jc w:val="both"/>
      </w:pPr>
    </w:p>
    <w:p w:rsidR="00F64B39" w:rsidRPr="000D1D6F" w:rsidRDefault="00F64B39" w:rsidP="00F64B39">
      <w:pPr>
        <w:pStyle w:val="Title"/>
        <w:ind w:firstLine="720"/>
        <w:jc w:val="both"/>
      </w:pPr>
      <w:r w:rsidRPr="000D1D6F">
        <w:t>Samaksa par darbu: EUR _________ (summa vārdiem), t.sk. PVN 21% EUR _____ (summa vārdiem).</w:t>
      </w:r>
    </w:p>
    <w:p w:rsidR="00F64B39" w:rsidRPr="000D1D6F" w:rsidRDefault="00F64B39" w:rsidP="00F64B39">
      <w:pPr>
        <w:tabs>
          <w:tab w:val="left" w:pos="6237"/>
        </w:tabs>
        <w:jc w:val="both"/>
        <w:rPr>
          <w:sz w:val="24"/>
        </w:rPr>
      </w:pPr>
    </w:p>
    <w:p w:rsidR="00F64B39" w:rsidRPr="000D1D6F" w:rsidRDefault="00F64B39" w:rsidP="00F64B39">
      <w:pPr>
        <w:ind w:firstLine="720"/>
        <w:jc w:val="both"/>
        <w:rPr>
          <w:sz w:val="24"/>
        </w:rPr>
      </w:pPr>
      <w:r w:rsidRPr="000D1D6F">
        <w:rPr>
          <w:sz w:val="24"/>
        </w:rPr>
        <w:t>Šis akts sastādīts divos eksemplāros, no kuriem viens glabājas pie Pasūtītāja, otrs pie Uzņēmēja.</w:t>
      </w:r>
    </w:p>
    <w:p w:rsidR="00F64B39" w:rsidRPr="000D1D6F" w:rsidRDefault="00F64B39" w:rsidP="00F64B39">
      <w:pPr>
        <w:pStyle w:val="NoSpacing"/>
        <w:rPr>
          <w:rFonts w:ascii="Times New Roman" w:hAnsi="Times New Roman"/>
          <w:lang w:val="lv-LV"/>
        </w:rPr>
      </w:pPr>
    </w:p>
    <w:tbl>
      <w:tblPr>
        <w:tblW w:w="0" w:type="auto"/>
        <w:tblLook w:val="04A0" w:firstRow="1" w:lastRow="0" w:firstColumn="1" w:lastColumn="0" w:noHBand="0" w:noVBand="1"/>
      </w:tblPr>
      <w:tblGrid>
        <w:gridCol w:w="4652"/>
        <w:gridCol w:w="4636"/>
      </w:tblGrid>
      <w:tr w:rsidR="00F64B39" w:rsidRPr="000D1D6F" w:rsidTr="00E55B5C">
        <w:tc>
          <w:tcPr>
            <w:tcW w:w="4676" w:type="dxa"/>
          </w:tcPr>
          <w:p w:rsidR="00F64B39" w:rsidRPr="000D1D6F" w:rsidRDefault="00F64B39" w:rsidP="00F64B39">
            <w:pPr>
              <w:jc w:val="both"/>
              <w:rPr>
                <w:i/>
                <w:sz w:val="24"/>
                <w:szCs w:val="24"/>
              </w:rPr>
            </w:pPr>
            <w:r w:rsidRPr="000D1D6F">
              <w:rPr>
                <w:i/>
                <w:sz w:val="24"/>
                <w:szCs w:val="24"/>
              </w:rPr>
              <w:t>Nodeva:</w:t>
            </w:r>
          </w:p>
        </w:tc>
        <w:tc>
          <w:tcPr>
            <w:tcW w:w="4639" w:type="dxa"/>
          </w:tcPr>
          <w:p w:rsidR="00F64B39" w:rsidRPr="000D1D6F" w:rsidRDefault="00F64B39" w:rsidP="00E55B5C">
            <w:pPr>
              <w:jc w:val="both"/>
              <w:rPr>
                <w:i/>
                <w:sz w:val="24"/>
                <w:szCs w:val="24"/>
              </w:rPr>
            </w:pPr>
            <w:r w:rsidRPr="000D1D6F">
              <w:rPr>
                <w:i/>
                <w:sz w:val="24"/>
                <w:szCs w:val="24"/>
              </w:rPr>
              <w:t>Pieņēma:</w:t>
            </w:r>
          </w:p>
        </w:tc>
      </w:tr>
      <w:tr w:rsidR="00F64B39" w:rsidRPr="000D1D6F" w:rsidTr="00E55B5C">
        <w:tc>
          <w:tcPr>
            <w:tcW w:w="4676" w:type="dxa"/>
          </w:tcPr>
          <w:p w:rsidR="00F64B39" w:rsidRPr="000D1D6F" w:rsidRDefault="00F64B39" w:rsidP="00E55B5C">
            <w:pPr>
              <w:jc w:val="both"/>
              <w:rPr>
                <w:sz w:val="24"/>
                <w:szCs w:val="24"/>
              </w:rPr>
            </w:pPr>
            <w:r w:rsidRPr="000D1D6F">
              <w:rPr>
                <w:sz w:val="24"/>
                <w:szCs w:val="24"/>
              </w:rPr>
              <w:t>____________</w:t>
            </w:r>
          </w:p>
        </w:tc>
        <w:tc>
          <w:tcPr>
            <w:tcW w:w="4639" w:type="dxa"/>
          </w:tcPr>
          <w:p w:rsidR="00F64B39" w:rsidRPr="000D1D6F" w:rsidRDefault="00F64B39" w:rsidP="00E55B5C">
            <w:pPr>
              <w:jc w:val="right"/>
              <w:rPr>
                <w:sz w:val="24"/>
                <w:szCs w:val="24"/>
              </w:rPr>
            </w:pPr>
            <w:r w:rsidRPr="000D1D6F">
              <w:rPr>
                <w:sz w:val="24"/>
                <w:szCs w:val="24"/>
              </w:rPr>
              <w:t>VAS „Privatizācijas aģentūra”</w:t>
            </w:r>
          </w:p>
          <w:p w:rsidR="00F64B39" w:rsidRPr="000D1D6F" w:rsidRDefault="00F64B39" w:rsidP="00E55B5C">
            <w:pPr>
              <w:jc w:val="right"/>
              <w:rPr>
                <w:sz w:val="24"/>
                <w:szCs w:val="24"/>
              </w:rPr>
            </w:pPr>
            <w:r w:rsidRPr="000D1D6F">
              <w:rPr>
                <w:sz w:val="24"/>
                <w:szCs w:val="24"/>
              </w:rPr>
              <w:t>Administratīvā dienesta vadītājs</w:t>
            </w:r>
          </w:p>
        </w:tc>
      </w:tr>
      <w:tr w:rsidR="00F64B39" w:rsidRPr="000D1D6F" w:rsidTr="00E55B5C">
        <w:tc>
          <w:tcPr>
            <w:tcW w:w="4676" w:type="dxa"/>
          </w:tcPr>
          <w:p w:rsidR="00F64B39" w:rsidRPr="000D1D6F" w:rsidRDefault="00F64B39" w:rsidP="00E55B5C">
            <w:pPr>
              <w:jc w:val="both"/>
              <w:rPr>
                <w:sz w:val="24"/>
                <w:szCs w:val="24"/>
              </w:rPr>
            </w:pPr>
          </w:p>
          <w:p w:rsidR="00F64B39" w:rsidRPr="000D1D6F" w:rsidRDefault="00F64B39" w:rsidP="00F64B39">
            <w:pPr>
              <w:jc w:val="both"/>
              <w:rPr>
                <w:sz w:val="24"/>
                <w:szCs w:val="24"/>
              </w:rPr>
            </w:pPr>
            <w:r w:rsidRPr="000D1D6F">
              <w:rPr>
                <w:sz w:val="24"/>
                <w:szCs w:val="24"/>
              </w:rPr>
              <w:t>____________________________</w:t>
            </w:r>
          </w:p>
        </w:tc>
        <w:tc>
          <w:tcPr>
            <w:tcW w:w="4639" w:type="dxa"/>
          </w:tcPr>
          <w:p w:rsidR="00F64B39" w:rsidRPr="000D1D6F" w:rsidRDefault="00F64B39" w:rsidP="00E55B5C">
            <w:pPr>
              <w:jc w:val="both"/>
              <w:rPr>
                <w:sz w:val="24"/>
                <w:szCs w:val="24"/>
              </w:rPr>
            </w:pPr>
          </w:p>
          <w:p w:rsidR="00F64B39" w:rsidRPr="000D1D6F" w:rsidRDefault="00F64B39" w:rsidP="00E55B5C">
            <w:pPr>
              <w:jc w:val="right"/>
              <w:rPr>
                <w:sz w:val="24"/>
                <w:szCs w:val="24"/>
              </w:rPr>
            </w:pPr>
            <w:r w:rsidRPr="000D1D6F">
              <w:rPr>
                <w:sz w:val="24"/>
                <w:szCs w:val="24"/>
              </w:rPr>
              <w:t>__________________________Ģ.Freibergs</w:t>
            </w:r>
          </w:p>
        </w:tc>
      </w:tr>
      <w:tr w:rsidR="00F64B39" w:rsidRPr="000D1D6F" w:rsidTr="00E55B5C">
        <w:tc>
          <w:tcPr>
            <w:tcW w:w="4676" w:type="dxa"/>
          </w:tcPr>
          <w:p w:rsidR="00F64B39" w:rsidRPr="000D1D6F" w:rsidRDefault="00F64B39" w:rsidP="00E55B5C">
            <w:pPr>
              <w:jc w:val="both"/>
              <w:rPr>
                <w:sz w:val="24"/>
                <w:szCs w:val="24"/>
              </w:rPr>
            </w:pPr>
          </w:p>
        </w:tc>
        <w:tc>
          <w:tcPr>
            <w:tcW w:w="4639" w:type="dxa"/>
          </w:tcPr>
          <w:p w:rsidR="00F64B39" w:rsidRPr="000D1D6F" w:rsidRDefault="00F64B39" w:rsidP="00E55B5C">
            <w:pPr>
              <w:jc w:val="both"/>
              <w:rPr>
                <w:sz w:val="24"/>
                <w:szCs w:val="24"/>
              </w:rPr>
            </w:pPr>
          </w:p>
        </w:tc>
      </w:tr>
      <w:tr w:rsidR="00F64B39" w:rsidRPr="000D1D6F" w:rsidTr="00E55B5C">
        <w:tc>
          <w:tcPr>
            <w:tcW w:w="4676" w:type="dxa"/>
          </w:tcPr>
          <w:p w:rsidR="00F64B39" w:rsidRPr="000D1D6F" w:rsidRDefault="00F64B39" w:rsidP="00E55B5C">
            <w:pPr>
              <w:jc w:val="both"/>
              <w:rPr>
                <w:sz w:val="24"/>
                <w:szCs w:val="24"/>
              </w:rPr>
            </w:pPr>
          </w:p>
        </w:tc>
        <w:tc>
          <w:tcPr>
            <w:tcW w:w="4639" w:type="dxa"/>
          </w:tcPr>
          <w:p w:rsidR="00F64B39" w:rsidRPr="000D1D6F" w:rsidRDefault="00F64B39" w:rsidP="00E55B5C">
            <w:pPr>
              <w:jc w:val="right"/>
              <w:rPr>
                <w:sz w:val="24"/>
                <w:szCs w:val="24"/>
              </w:rPr>
            </w:pPr>
            <w:r w:rsidRPr="000D1D6F">
              <w:rPr>
                <w:sz w:val="24"/>
                <w:szCs w:val="24"/>
              </w:rPr>
              <w:t xml:space="preserve">Administratīvā dienesta </w:t>
            </w:r>
          </w:p>
          <w:p w:rsidR="00F64B39" w:rsidRPr="000D1D6F" w:rsidRDefault="00F64B39" w:rsidP="00E55B5C">
            <w:pPr>
              <w:jc w:val="right"/>
              <w:rPr>
                <w:sz w:val="24"/>
                <w:szCs w:val="24"/>
              </w:rPr>
            </w:pPr>
            <w:r w:rsidRPr="000D1D6F">
              <w:rPr>
                <w:sz w:val="24"/>
                <w:szCs w:val="24"/>
              </w:rPr>
              <w:t>Iepirkumu un tehniskā nodrošinājuma sektora vadītāja</w:t>
            </w:r>
          </w:p>
        </w:tc>
      </w:tr>
      <w:tr w:rsidR="00F64B39" w:rsidRPr="000D1D6F" w:rsidTr="00E55B5C">
        <w:tc>
          <w:tcPr>
            <w:tcW w:w="4676" w:type="dxa"/>
          </w:tcPr>
          <w:p w:rsidR="00F64B39" w:rsidRPr="000D1D6F" w:rsidRDefault="00F64B39" w:rsidP="00E55B5C">
            <w:pPr>
              <w:jc w:val="both"/>
              <w:rPr>
                <w:sz w:val="24"/>
                <w:szCs w:val="24"/>
              </w:rPr>
            </w:pPr>
          </w:p>
        </w:tc>
        <w:tc>
          <w:tcPr>
            <w:tcW w:w="4639" w:type="dxa"/>
          </w:tcPr>
          <w:p w:rsidR="00F64B39" w:rsidRPr="000D1D6F" w:rsidRDefault="00F64B39" w:rsidP="00E55B5C">
            <w:pPr>
              <w:jc w:val="both"/>
              <w:rPr>
                <w:sz w:val="24"/>
                <w:szCs w:val="24"/>
              </w:rPr>
            </w:pPr>
          </w:p>
          <w:p w:rsidR="00F64B39" w:rsidRPr="000D1D6F" w:rsidRDefault="00F64B39" w:rsidP="00E55B5C">
            <w:pPr>
              <w:jc w:val="right"/>
              <w:rPr>
                <w:sz w:val="24"/>
                <w:szCs w:val="24"/>
              </w:rPr>
            </w:pPr>
            <w:r w:rsidRPr="000D1D6F">
              <w:rPr>
                <w:sz w:val="24"/>
                <w:szCs w:val="24"/>
              </w:rPr>
              <w:t>__________________________I.Purmale</w:t>
            </w:r>
          </w:p>
        </w:tc>
      </w:tr>
    </w:tbl>
    <w:p w:rsidR="00F64B39" w:rsidRPr="000D1D6F" w:rsidRDefault="00F64B39" w:rsidP="00F64B39">
      <w:pPr>
        <w:tabs>
          <w:tab w:val="left" w:pos="6096"/>
        </w:tabs>
        <w:rPr>
          <w:sz w:val="24"/>
          <w:szCs w:val="24"/>
        </w:rPr>
      </w:pPr>
    </w:p>
    <w:p w:rsidR="00F64B39" w:rsidRPr="000D1D6F" w:rsidRDefault="00F64B39" w:rsidP="00F64B39">
      <w:pPr>
        <w:tabs>
          <w:tab w:val="left" w:pos="4820"/>
        </w:tabs>
      </w:pPr>
      <w:r w:rsidRPr="000D1D6F">
        <w:rPr>
          <w:sz w:val="24"/>
        </w:rPr>
        <w:tab/>
      </w:r>
    </w:p>
    <w:p w:rsidR="00F64B39" w:rsidRPr="000D1D6F" w:rsidRDefault="00F64B39" w:rsidP="00561FC3">
      <w:pPr>
        <w:rPr>
          <w:sz w:val="24"/>
          <w:szCs w:val="24"/>
        </w:rPr>
      </w:pPr>
    </w:p>
    <w:sectPr w:rsidR="00F64B39" w:rsidRPr="000D1D6F" w:rsidSect="00561FC3">
      <w:pgSz w:w="11906" w:h="16838" w:code="9"/>
      <w:pgMar w:top="1440" w:right="1133"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06" w:rsidRDefault="00923E06">
      <w:r>
        <w:separator/>
      </w:r>
    </w:p>
  </w:endnote>
  <w:endnote w:type="continuationSeparator" w:id="0">
    <w:p w:rsidR="00923E06" w:rsidRDefault="0092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3617"/>
      <w:docPartObj>
        <w:docPartGallery w:val="Page Numbers (Bottom of Page)"/>
        <w:docPartUnique/>
      </w:docPartObj>
    </w:sdtPr>
    <w:sdtEndPr>
      <w:rPr>
        <w:noProof/>
      </w:rPr>
    </w:sdtEndPr>
    <w:sdtContent>
      <w:p w:rsidR="00923E06" w:rsidRDefault="00923E06">
        <w:pPr>
          <w:pStyle w:val="Footer"/>
          <w:jc w:val="right"/>
        </w:pPr>
        <w:r>
          <w:fldChar w:fldCharType="begin"/>
        </w:r>
        <w:r>
          <w:instrText xml:space="preserve"> PAGE   \* MERGEFORMAT </w:instrText>
        </w:r>
        <w:r>
          <w:fldChar w:fldCharType="separate"/>
        </w:r>
        <w:r w:rsidR="00602119">
          <w:rPr>
            <w:noProof/>
          </w:rPr>
          <w:t>9</w:t>
        </w:r>
        <w:r>
          <w:rPr>
            <w:noProof/>
          </w:rPr>
          <w:fldChar w:fldCharType="end"/>
        </w:r>
      </w:p>
    </w:sdtContent>
  </w:sdt>
  <w:p w:rsidR="00923E06" w:rsidRDefault="00923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6" w:rsidRDefault="00923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23E06" w:rsidRDefault="00923E0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3246"/>
      <w:docPartObj>
        <w:docPartGallery w:val="Page Numbers (Bottom of Page)"/>
        <w:docPartUnique/>
      </w:docPartObj>
    </w:sdtPr>
    <w:sdtEndPr>
      <w:rPr>
        <w:noProof/>
      </w:rPr>
    </w:sdtEndPr>
    <w:sdtContent>
      <w:p w:rsidR="00923E06" w:rsidRDefault="00923E06">
        <w:pPr>
          <w:pStyle w:val="Footer"/>
          <w:jc w:val="right"/>
        </w:pPr>
        <w:r>
          <w:fldChar w:fldCharType="begin"/>
        </w:r>
        <w:r>
          <w:instrText xml:space="preserve"> PAGE   \* MERGEFORMAT </w:instrText>
        </w:r>
        <w:r>
          <w:fldChar w:fldCharType="separate"/>
        </w:r>
        <w:r w:rsidR="00602119">
          <w:rPr>
            <w:noProof/>
          </w:rPr>
          <w:t>19</w:t>
        </w:r>
        <w:r>
          <w:rPr>
            <w:noProof/>
          </w:rPr>
          <w:fldChar w:fldCharType="end"/>
        </w:r>
      </w:p>
    </w:sdtContent>
  </w:sdt>
  <w:p w:rsidR="00923E06" w:rsidRDefault="00923E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06" w:rsidRDefault="00923E06">
      <w:r>
        <w:separator/>
      </w:r>
    </w:p>
  </w:footnote>
  <w:footnote w:type="continuationSeparator" w:id="0">
    <w:p w:rsidR="00923E06" w:rsidRDefault="00923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AA36FA"/>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9A471E"/>
    <w:multiLevelType w:val="multilevel"/>
    <w:tmpl w:val="2ADC81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253141"/>
    <w:multiLevelType w:val="multilevel"/>
    <w:tmpl w:val="3512806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5">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7">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9">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1"/>
  </w:num>
  <w:num w:numId="5">
    <w:abstractNumId w:val="1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6"/>
  </w:num>
  <w:num w:numId="12">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10"/>
  </w:num>
  <w:num w:numId="17">
    <w:abstractNumId w:val="15"/>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B"/>
    <w:rsid w:val="00020155"/>
    <w:rsid w:val="0002229B"/>
    <w:rsid w:val="00032579"/>
    <w:rsid w:val="00035532"/>
    <w:rsid w:val="00037401"/>
    <w:rsid w:val="0004371D"/>
    <w:rsid w:val="0005040D"/>
    <w:rsid w:val="0006766E"/>
    <w:rsid w:val="000702BA"/>
    <w:rsid w:val="000707CA"/>
    <w:rsid w:val="0007422B"/>
    <w:rsid w:val="00082713"/>
    <w:rsid w:val="00094C84"/>
    <w:rsid w:val="000A1EA0"/>
    <w:rsid w:val="000B05B4"/>
    <w:rsid w:val="000B3448"/>
    <w:rsid w:val="000B706B"/>
    <w:rsid w:val="000C3E31"/>
    <w:rsid w:val="000C453B"/>
    <w:rsid w:val="000C6BC9"/>
    <w:rsid w:val="000D05B7"/>
    <w:rsid w:val="000D1260"/>
    <w:rsid w:val="000D1D6F"/>
    <w:rsid w:val="000E449A"/>
    <w:rsid w:val="000F3946"/>
    <w:rsid w:val="000F68DB"/>
    <w:rsid w:val="001250B3"/>
    <w:rsid w:val="00135BF0"/>
    <w:rsid w:val="00164766"/>
    <w:rsid w:val="0018282F"/>
    <w:rsid w:val="00186D70"/>
    <w:rsid w:val="001951E1"/>
    <w:rsid w:val="001A2A71"/>
    <w:rsid w:val="001A6CDC"/>
    <w:rsid w:val="001B4663"/>
    <w:rsid w:val="001D5B12"/>
    <w:rsid w:val="001D64FD"/>
    <w:rsid w:val="001D6F9A"/>
    <w:rsid w:val="001E2D6B"/>
    <w:rsid w:val="001E4F60"/>
    <w:rsid w:val="001F4837"/>
    <w:rsid w:val="00202548"/>
    <w:rsid w:val="0021647D"/>
    <w:rsid w:val="0022001E"/>
    <w:rsid w:val="0022598C"/>
    <w:rsid w:val="00225EAA"/>
    <w:rsid w:val="0023509D"/>
    <w:rsid w:val="00235AB5"/>
    <w:rsid w:val="00243C66"/>
    <w:rsid w:val="002477C0"/>
    <w:rsid w:val="00250F75"/>
    <w:rsid w:val="00261D0B"/>
    <w:rsid w:val="0026697E"/>
    <w:rsid w:val="00295FC6"/>
    <w:rsid w:val="002A08B0"/>
    <w:rsid w:val="002A1C14"/>
    <w:rsid w:val="002A3DA3"/>
    <w:rsid w:val="002B4031"/>
    <w:rsid w:val="002B6A2B"/>
    <w:rsid w:val="002C2F36"/>
    <w:rsid w:val="002D0C30"/>
    <w:rsid w:val="002D1CF5"/>
    <w:rsid w:val="002F2E64"/>
    <w:rsid w:val="002F43E4"/>
    <w:rsid w:val="00315850"/>
    <w:rsid w:val="00325FEA"/>
    <w:rsid w:val="0032749E"/>
    <w:rsid w:val="0033480D"/>
    <w:rsid w:val="00341490"/>
    <w:rsid w:val="003647F7"/>
    <w:rsid w:val="00375F64"/>
    <w:rsid w:val="00391C01"/>
    <w:rsid w:val="00391EC2"/>
    <w:rsid w:val="003A1CF8"/>
    <w:rsid w:val="003C1E13"/>
    <w:rsid w:val="003D3DD1"/>
    <w:rsid w:val="003E38ED"/>
    <w:rsid w:val="003F4DD5"/>
    <w:rsid w:val="004147DD"/>
    <w:rsid w:val="004209DF"/>
    <w:rsid w:val="00426CE5"/>
    <w:rsid w:val="004404CD"/>
    <w:rsid w:val="00443373"/>
    <w:rsid w:val="00444DE6"/>
    <w:rsid w:val="00450C13"/>
    <w:rsid w:val="00451991"/>
    <w:rsid w:val="0046101B"/>
    <w:rsid w:val="00473001"/>
    <w:rsid w:val="00473F66"/>
    <w:rsid w:val="004742DC"/>
    <w:rsid w:val="00485364"/>
    <w:rsid w:val="00485A84"/>
    <w:rsid w:val="004923BC"/>
    <w:rsid w:val="004B444F"/>
    <w:rsid w:val="004C5F22"/>
    <w:rsid w:val="004D1D63"/>
    <w:rsid w:val="004D4112"/>
    <w:rsid w:val="004E591E"/>
    <w:rsid w:val="004E5D5D"/>
    <w:rsid w:val="004E6CCF"/>
    <w:rsid w:val="004F5535"/>
    <w:rsid w:val="005008FD"/>
    <w:rsid w:val="005030D1"/>
    <w:rsid w:val="005146B6"/>
    <w:rsid w:val="00517A20"/>
    <w:rsid w:val="00523FE6"/>
    <w:rsid w:val="00524C16"/>
    <w:rsid w:val="00526360"/>
    <w:rsid w:val="00527A20"/>
    <w:rsid w:val="00532A83"/>
    <w:rsid w:val="0053397F"/>
    <w:rsid w:val="00544847"/>
    <w:rsid w:val="00561FC3"/>
    <w:rsid w:val="0056250F"/>
    <w:rsid w:val="005779ED"/>
    <w:rsid w:val="0059264D"/>
    <w:rsid w:val="005A2021"/>
    <w:rsid w:val="005B63D7"/>
    <w:rsid w:val="005C11CD"/>
    <w:rsid w:val="005D2DEE"/>
    <w:rsid w:val="005E7C0A"/>
    <w:rsid w:val="00601A59"/>
    <w:rsid w:val="00602119"/>
    <w:rsid w:val="00602AD1"/>
    <w:rsid w:val="0062313B"/>
    <w:rsid w:val="00625749"/>
    <w:rsid w:val="006274E0"/>
    <w:rsid w:val="006318CB"/>
    <w:rsid w:val="00637356"/>
    <w:rsid w:val="0064149A"/>
    <w:rsid w:val="0064700A"/>
    <w:rsid w:val="00653C5D"/>
    <w:rsid w:val="00662864"/>
    <w:rsid w:val="0066798A"/>
    <w:rsid w:val="00677DA1"/>
    <w:rsid w:val="00687B87"/>
    <w:rsid w:val="00693A20"/>
    <w:rsid w:val="006A6E6F"/>
    <w:rsid w:val="006B2097"/>
    <w:rsid w:val="006B7D74"/>
    <w:rsid w:val="006C5D47"/>
    <w:rsid w:val="006D10F8"/>
    <w:rsid w:val="006D3F2B"/>
    <w:rsid w:val="006D5781"/>
    <w:rsid w:val="007050BA"/>
    <w:rsid w:val="0071775F"/>
    <w:rsid w:val="00734E1F"/>
    <w:rsid w:val="00735921"/>
    <w:rsid w:val="00737479"/>
    <w:rsid w:val="007441A2"/>
    <w:rsid w:val="0074459E"/>
    <w:rsid w:val="00781636"/>
    <w:rsid w:val="00784ADC"/>
    <w:rsid w:val="00784D8A"/>
    <w:rsid w:val="007B051C"/>
    <w:rsid w:val="007B28C1"/>
    <w:rsid w:val="007C185F"/>
    <w:rsid w:val="007D3BB9"/>
    <w:rsid w:val="007E2DE8"/>
    <w:rsid w:val="007E3F5C"/>
    <w:rsid w:val="007E760A"/>
    <w:rsid w:val="007F08C8"/>
    <w:rsid w:val="007F6F27"/>
    <w:rsid w:val="00805A4C"/>
    <w:rsid w:val="008259D0"/>
    <w:rsid w:val="00833326"/>
    <w:rsid w:val="00855536"/>
    <w:rsid w:val="00857382"/>
    <w:rsid w:val="008653BC"/>
    <w:rsid w:val="00884A0E"/>
    <w:rsid w:val="00891A05"/>
    <w:rsid w:val="00891BE0"/>
    <w:rsid w:val="0089565E"/>
    <w:rsid w:val="00895AC0"/>
    <w:rsid w:val="008B246B"/>
    <w:rsid w:val="008C740F"/>
    <w:rsid w:val="008E309D"/>
    <w:rsid w:val="008F04EB"/>
    <w:rsid w:val="00902050"/>
    <w:rsid w:val="0090360E"/>
    <w:rsid w:val="00907139"/>
    <w:rsid w:val="009147D6"/>
    <w:rsid w:val="009236C7"/>
    <w:rsid w:val="00923E06"/>
    <w:rsid w:val="00932118"/>
    <w:rsid w:val="00932D4E"/>
    <w:rsid w:val="0094450D"/>
    <w:rsid w:val="00952365"/>
    <w:rsid w:val="00953193"/>
    <w:rsid w:val="00954592"/>
    <w:rsid w:val="00954904"/>
    <w:rsid w:val="0095538E"/>
    <w:rsid w:val="00955DAC"/>
    <w:rsid w:val="00956AAB"/>
    <w:rsid w:val="00977C38"/>
    <w:rsid w:val="00985427"/>
    <w:rsid w:val="0099592C"/>
    <w:rsid w:val="009A472C"/>
    <w:rsid w:val="009A7F6B"/>
    <w:rsid w:val="009B7DF3"/>
    <w:rsid w:val="009D1F6C"/>
    <w:rsid w:val="009E0549"/>
    <w:rsid w:val="00A05046"/>
    <w:rsid w:val="00A07892"/>
    <w:rsid w:val="00A175A6"/>
    <w:rsid w:val="00A17F45"/>
    <w:rsid w:val="00A55458"/>
    <w:rsid w:val="00A638BA"/>
    <w:rsid w:val="00A73996"/>
    <w:rsid w:val="00A759D4"/>
    <w:rsid w:val="00A83F87"/>
    <w:rsid w:val="00A94749"/>
    <w:rsid w:val="00AA5DFE"/>
    <w:rsid w:val="00AB44FC"/>
    <w:rsid w:val="00AB45A1"/>
    <w:rsid w:val="00AB5D9F"/>
    <w:rsid w:val="00AF1613"/>
    <w:rsid w:val="00AF2AEB"/>
    <w:rsid w:val="00B03B20"/>
    <w:rsid w:val="00B06128"/>
    <w:rsid w:val="00B06612"/>
    <w:rsid w:val="00B11C3D"/>
    <w:rsid w:val="00B158F3"/>
    <w:rsid w:val="00B17EB8"/>
    <w:rsid w:val="00B3171F"/>
    <w:rsid w:val="00B43DBC"/>
    <w:rsid w:val="00B608C3"/>
    <w:rsid w:val="00B74257"/>
    <w:rsid w:val="00B74658"/>
    <w:rsid w:val="00B76282"/>
    <w:rsid w:val="00B77B13"/>
    <w:rsid w:val="00B81450"/>
    <w:rsid w:val="00B969DE"/>
    <w:rsid w:val="00BA3B5E"/>
    <w:rsid w:val="00BA68E3"/>
    <w:rsid w:val="00BB7A75"/>
    <w:rsid w:val="00BD010D"/>
    <w:rsid w:val="00BD1F1D"/>
    <w:rsid w:val="00BD244F"/>
    <w:rsid w:val="00BF23CB"/>
    <w:rsid w:val="00C013D6"/>
    <w:rsid w:val="00C0682A"/>
    <w:rsid w:val="00C21B17"/>
    <w:rsid w:val="00C27114"/>
    <w:rsid w:val="00C318BB"/>
    <w:rsid w:val="00C42DC6"/>
    <w:rsid w:val="00C6092C"/>
    <w:rsid w:val="00C755A3"/>
    <w:rsid w:val="00C823C7"/>
    <w:rsid w:val="00C847E6"/>
    <w:rsid w:val="00C96190"/>
    <w:rsid w:val="00CA05D1"/>
    <w:rsid w:val="00CA17C1"/>
    <w:rsid w:val="00CA2291"/>
    <w:rsid w:val="00CA58FE"/>
    <w:rsid w:val="00CA6B43"/>
    <w:rsid w:val="00CC3085"/>
    <w:rsid w:val="00CF038D"/>
    <w:rsid w:val="00D02240"/>
    <w:rsid w:val="00D0447E"/>
    <w:rsid w:val="00D121D6"/>
    <w:rsid w:val="00D12E9A"/>
    <w:rsid w:val="00D165E5"/>
    <w:rsid w:val="00D26845"/>
    <w:rsid w:val="00D3432F"/>
    <w:rsid w:val="00D462DE"/>
    <w:rsid w:val="00D81852"/>
    <w:rsid w:val="00D90C57"/>
    <w:rsid w:val="00D95734"/>
    <w:rsid w:val="00DA239B"/>
    <w:rsid w:val="00DA758D"/>
    <w:rsid w:val="00DC5307"/>
    <w:rsid w:val="00DD6AFF"/>
    <w:rsid w:val="00DE630C"/>
    <w:rsid w:val="00DE7FCB"/>
    <w:rsid w:val="00DF1D24"/>
    <w:rsid w:val="00E04405"/>
    <w:rsid w:val="00E05F26"/>
    <w:rsid w:val="00E405BA"/>
    <w:rsid w:val="00E412BD"/>
    <w:rsid w:val="00E55B5C"/>
    <w:rsid w:val="00E71979"/>
    <w:rsid w:val="00E926B2"/>
    <w:rsid w:val="00EA5826"/>
    <w:rsid w:val="00EA5FAF"/>
    <w:rsid w:val="00EB6417"/>
    <w:rsid w:val="00EB7CBF"/>
    <w:rsid w:val="00EC11F4"/>
    <w:rsid w:val="00ED0AE1"/>
    <w:rsid w:val="00ED3238"/>
    <w:rsid w:val="00ED381B"/>
    <w:rsid w:val="00EE115C"/>
    <w:rsid w:val="00EF7CDD"/>
    <w:rsid w:val="00F2700A"/>
    <w:rsid w:val="00F40DA4"/>
    <w:rsid w:val="00F62534"/>
    <w:rsid w:val="00F64B39"/>
    <w:rsid w:val="00F7215B"/>
    <w:rsid w:val="00F758BC"/>
    <w:rsid w:val="00FA3768"/>
    <w:rsid w:val="00FB29D8"/>
    <w:rsid w:val="00FC1860"/>
    <w:rsid w:val="00FC6385"/>
    <w:rsid w:val="00FE2589"/>
    <w:rsid w:val="00FE2A53"/>
    <w:rsid w:val="00FE2E71"/>
    <w:rsid w:val="00FE521D"/>
    <w:rsid w:val="00FE6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paragraph" w:styleId="NoSpacing">
    <w:name w:val="No Spacing"/>
    <w:qFormat/>
    <w:rsid w:val="00F64B39"/>
    <w:rPr>
      <w:rFonts w:ascii="Times New Roman BaltRim" w:hAnsi="Times New Roman BaltRim"/>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paragraph" w:styleId="NoSpacing">
    <w:name w:val="No Spacing"/>
    <w:qFormat/>
    <w:rsid w:val="00F64B39"/>
    <w:rPr>
      <w:rFonts w:ascii="Times New Roman BaltRim" w:hAnsi="Times New Roman BaltRim"/>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ndris.Timma@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5F21-F0B7-4211-9616-FDB23BE0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4485</Words>
  <Characters>33406</Characters>
  <Application>Microsoft Office Word</Application>
  <DocSecurity>0</DocSecurity>
  <Lines>278</Lines>
  <Paragraphs>75</Paragraphs>
  <ScaleCrop>false</ScaleCrop>
  <HeadingPairs>
    <vt:vector size="2" baseType="variant">
      <vt:variant>
        <vt:lpstr>Title</vt:lpstr>
      </vt:variant>
      <vt:variant>
        <vt:i4>1</vt:i4>
      </vt:variant>
    </vt:vector>
  </HeadingPairs>
  <TitlesOfParts>
    <vt:vector size="1" baseType="lpstr">
      <vt:lpstr>1</vt:lpstr>
    </vt:vector>
  </TitlesOfParts>
  <Company>Latvia Privatisation Agency</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user</cp:lastModifiedBy>
  <cp:revision>3</cp:revision>
  <cp:lastPrinted>2013-09-18T11:37:00Z</cp:lastPrinted>
  <dcterms:created xsi:type="dcterms:W3CDTF">2016-05-02T05:59:00Z</dcterms:created>
  <dcterms:modified xsi:type="dcterms:W3CDTF">2016-05-02T06:19:00Z</dcterms:modified>
</cp:coreProperties>
</file>